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ge">
              <wp:posOffset>0</wp:posOffset>
            </wp:positionV>
            <wp:extent cx="7562850" cy="1894494"/>
            <wp:wrapTopAndBottom/>
            <wp:docPr id="0" name="Drawing 0" descr="19218439a-3d4d-4f77-b20c-0960f45d0a85.png"/>
            <wp:cNvGraphicFramePr>
              <a:graphicFrameLocks noChangeAspect="true"/>
            </wp:cNvGraphicFramePr>
            <a:graphic>
              <a:graphicData uri="http://schemas.openxmlformats.org/drawingml/2006/picture">
                <pic:pic xmlns:pic="http://schemas.openxmlformats.org/drawingml/2006/picture">
                  <pic:nvPicPr>
                    <pic:cNvPr id="0" name="Picture 0" descr="19218439a-3d4d-4f77-b20c-0960f45d0a85.png"/>
                    <pic:cNvPicPr>
                      <a:picLocks noChangeAspect="true"/>
                    </pic:cNvPicPr>
                  </pic:nvPicPr>
                  <pic:blipFill>
                    <a:blip r:embed="rId3"/>
                    <a:stretch>
                      <a:fillRect/>
                    </a:stretch>
                  </pic:blipFill>
                  <pic:spPr>
                    <a:xfrm>
                      <a:off x="0" y="0"/>
                      <a:ext cx="7562850" cy="1894494"/>
                    </a:xfrm>
                    <a:prstGeom prst="rect">
                      <a:avLst/>
                    </a:prstGeom>
                  </pic:spPr>
                </pic:pic>
              </a:graphicData>
            </a:graphic>
          </wp:anchor>
        </w:drawing>
      </w:r>
    </w:p>
    <w:p>
      <w:pPr>
        <w:spacing w:after="120" w:before="120" w:line="336" w:lineRule="auto"/>
        <w:ind w:firstLine="0" w:start="0"/>
        <w:jc w:val="start"/>
      </w:pPr>
      <w:r>
        <w:rPr>
          <w:rFonts w:ascii="DM Sans" w:hAnsi="DM Sans" w:cs="DM Sans" w:eastAsia="DM Sans"/>
          <w:color w:val="404040"/>
          <w:sz w:val="24"/>
          <w:szCs w:val="24"/>
        </w:rPr>
        <w:t xml:space="preserve"> </w:t>
      </w:r>
      <w:r>
        <w:rPr>
          <w:rFonts w:ascii="Arimo" w:hAnsi="Arimo" w:cs="Arimo" w:eastAsia="Arimo"/>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shd w:val="clear" w:color="auto" w:fill="f1effc"/>
            <w:tcMar>
              <w:top w:w="180"/>
              <w:start w:w="180"/>
              <w:bottom w:w="180"/>
              <w:end w:w="180"/>
            </w:tcMar>
          </w:tcPr>
          <w:p>
            <w:pPr>
              <w:spacing w:after="120" w:before="120" w:line="302" w:lineRule="auto"/>
              <w:ind w:firstLine="0" w:start="0"/>
              <w:jc w:val="start"/>
            </w:pPr>
            <w:r>
              <w:rPr>
                <w:rFonts w:ascii="Aptos" w:hAnsi="Aptos" w:cs="Aptos" w:eastAsia="Aptos"/>
                <w:color w:val="282829"/>
                <w:sz w:val="24"/>
                <w:szCs w:val="24"/>
              </w:rPr>
              <w:t>You’ve found a venue that looks perfect for your event—great start! Now it’s time to nail down the specifics to ensure everything meets your needs. Asking the right questions is key to understanding what’s included, any potential extra costs, and how the venue will support your event. Use this list to cover the essentials and understand what the venue provides. This helps avoid surprises an ensure a smooth planning process!</w:t>
            </w:r>
            <w:r>
              <w:rPr>
                <w:rFonts w:ascii="Aptos" w:hAnsi="Aptos" w:cs="Aptos" w:eastAsia="Aptos"/>
                <w:color w:val="282829"/>
                <w:sz w:val="24"/>
                <w:szCs w:val="24"/>
              </w:rPr>
              <w:t xml:space="preserve">
</w:t>
            </w:r>
          </w:p>
        </w:tc>
      </w:tr>
    </w:tbl>
    <w:p>
      <w:pPr>
        <w:spacing w:after="120" w:before="120" w:line="336"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line="336" w:lineRule="auto"/>
        <w:ind w:firstLine="0" w:start="0"/>
        <w:jc w:val="start"/>
      </w:pPr>
      <w:r>
        <w:rPr>
          <w:rFonts w:ascii="Aptos Bold" w:hAnsi="Aptos Bold" w:cs="Aptos Bold" w:eastAsia="Aptos Bold"/>
          <w:b/>
          <w:bCs/>
          <w:color w:val="c5299b"/>
          <w:sz w:val="26"/>
          <w:szCs w:val="26"/>
        </w:rPr>
        <w:t xml:space="preserve">RESERVATION DETAILS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Are you holding the reservation on the first option?</w:t>
            </w:r>
            <w:r>
              <w:rPr>
                <w:rFonts w:ascii="Aptos Bold" w:hAnsi="Aptos Bold" w:cs="Aptos Bold" w:eastAsia="Aptos Bold"/>
                <w:b/>
                <w:bC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Until when are you holding the first option?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Will the venue require a deposit? What form of payment will you accept?</w:t>
            </w:r>
            <w:r>
              <w:rPr>
                <w:rFonts w:ascii="Aptos Bold" w:hAnsi="Aptos Bold" w:cs="Aptos Bold" w:eastAsia="Aptos Bold"/>
                <w:b/>
                <w:bCs/>
                <w:color w:val="000000"/>
                <w:sz w:val="24"/>
                <w:szCs w:val="24"/>
              </w:rPr>
              <w:t xml:space="preserve">
</w:t>
            </w:r>
          </w:p>
        </w:tc>
      </w:tr>
    </w:tbl>
    <w:p>
      <w:pPr>
        <w:spacing w:after="120" w:before="120" w:line="336" w:lineRule="auto"/>
        <w:ind w:firstLine="0" w:start="0"/>
        <w:jc w:val="start"/>
      </w:pPr>
      <w:r>
        <w:rPr>
          <w:rFonts w:ascii="Montserrat Bold" w:hAnsi="Montserrat Bold" w:cs="Montserrat Bold" w:eastAsia="Montserrat Bold"/>
          <w:b/>
          <w:bCs/>
          <w:color w:val="000000"/>
          <w:sz w:val="26"/>
          <w:szCs w:val="26"/>
        </w:rPr>
        <w:t xml:space="preserve">
</w:t>
      </w:r>
    </w:p>
    <w:p>
      <w:pPr>
        <w:spacing w:after="120" w:before="120" w:line="336" w:lineRule="auto"/>
        <w:ind w:firstLine="0" w:start="0"/>
        <w:jc w:val="start"/>
      </w:pPr>
      <w:r>
        <w:rPr>
          <w:rFonts w:ascii="Aptos Bold" w:hAnsi="Aptos Bold" w:cs="Aptos Bold" w:eastAsia="Aptos Bold"/>
          <w:b/>
          <w:bCs/>
          <w:color w:val="c5299b"/>
          <w:sz w:val="26"/>
          <w:szCs w:val="26"/>
        </w:rPr>
        <w:t xml:space="preserve">MEETING ROOM INFORMATION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What is the name(s) of the meeting room(s)?</w:t>
            </w:r>
            <w:r>
              <w:rPr>
                <w:rFonts w:ascii="Aptos" w:hAnsi="Aptos" w:cs="Aptos" w:eastAsia="Apto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What is the maximum capacity of the space?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What are the minimum number of delegates requested for the room provided?</w:t>
            </w:r>
            <w:r>
              <w:rPr>
                <w:rFonts w:ascii="Aptos Bold" w:hAnsi="Aptos Bold" w:cs="Aptos Bold" w:eastAsia="Aptos Bold"/>
                <w:b/>
                <w:bC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Does the space have natural daylight?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On which floor is the space located?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How will guests get from the building entrance to the meeting room? (for example: dedicated meeting floor elevator, escalator, etc.)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Where are the nearest bathrooms/toilets? How large are they?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Is there a room hire charge? If yes, what is it? Does this include service charges and taxes?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Will AV equipment be included?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Can a floor plan and capacity chart be sent over?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Could a photo of the space be sent over?
</w:t>
            </w:r>
          </w:p>
        </w:tc>
      </w:tr>
    </w:tbl>
    <w:p>
      <w:pPr>
        <w:spacing w:after="120" w:before="120" w:line="300" w:lineRule="auto"/>
        <w:ind w:firstLine="0" w:start="0"/>
        <w:jc w:val="start"/>
      </w:pPr>
      <w:r>
        <w:rPr>
          <w:rFonts w:ascii="Montserrat Bold" w:hAnsi="Montserrat Bold" w:cs="Montserrat Bold" w:eastAsia="Montserrat Bold"/>
          <w:b/>
          <w:bCs/>
          <w:color w:val="000000"/>
          <w:sz w:val="26"/>
          <w:szCs w:val="26"/>
        </w:rPr>
        <w:t xml:space="preserve">
</w:t>
      </w:r>
    </w:p>
    <w:p>
      <w:pPr>
        <w:spacing w:after="120" w:before="120" w:line="300" w:lineRule="auto"/>
        <w:ind w:firstLine="0" w:start="0"/>
        <w:jc w:val="start"/>
      </w:pPr>
      <w:r>
        <w:rPr>
          <w:rFonts w:ascii="Aptos Bold" w:hAnsi="Aptos Bold" w:cs="Aptos Bold" w:eastAsia="Aptos Bold"/>
          <w:b/>
          <w:bCs/>
          <w:color w:val="c5299b"/>
          <w:sz w:val="26"/>
          <w:szCs w:val="26"/>
        </w:rPr>
        <w:t xml:space="preserve">FOOD AND BEVERAGE MINIMUMS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What is required food &amp; beverage minimum spend?</w:t>
            </w:r>
            <w:r>
              <w:rPr>
                <w:rFonts w:ascii="Aptos" w:hAnsi="Aptos" w:cs="Aptos" w:eastAsia="Aptos"/>
                <w:color w:val="000000"/>
                <w:sz w:val="24"/>
                <w:szCs w:val="24"/>
              </w:rPr>
              <w:t xml:space="preserve">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Is the minimum spend subject to service charge and tax? If so, what are they an is the gratuity taxable?
</w:t>
            </w:r>
          </w:p>
        </w:tc>
      </w:tr>
    </w:tbl>
    <w:p>
      <w:pPr>
        <w:spacing w:after="120" w:before="120" w:line="300"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line="300" w:lineRule="auto"/>
        <w:ind w:firstLine="0" w:start="0"/>
        <w:jc w:val="start"/>
      </w:pPr>
      <w:r>
        <w:rPr>
          <w:rFonts w:ascii="Aptos Bold" w:hAnsi="Aptos Bold" w:cs="Aptos Bold" w:eastAsia="Aptos Bold"/>
          <w:b/>
          <w:bCs/>
          <w:color w:val="c5299b"/>
          <w:sz w:val="26"/>
          <w:szCs w:val="26"/>
        </w:rPr>
        <w:t xml:space="preserve">DAY DELEGATE RATE (DDR)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What is the DDR cost? Does this include taxes?</w:t>
            </w:r>
            <w:r>
              <w:rPr>
                <w:rFonts w:ascii="Aptos" w:hAnsi="Aptos" w:cs="Aptos" w:eastAsia="Apto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If yes, what is included in the DDR package?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Do you require minimum numbers? If so, what are they?</w:t>
            </w:r>
            <w:r>
              <w:rPr>
                <w:rFonts w:ascii="Aptos Bold" w:hAnsi="Aptos Bold" w:cs="Aptos Bold" w:eastAsia="Aptos Bold"/>
                <w:b/>
                <w:bC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Where will tea and coffee be served?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Where will lunch be served?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What type of lunch will be served (buffet, working, etc.)?
</w:t>
            </w:r>
          </w:p>
        </w:tc>
      </w:tr>
    </w:tbl>
    <w:p>
      <w:pPr>
        <w:spacing w:after="120" w:before="120" w:line="300"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line="300" w:lineRule="auto"/>
        <w:ind w:firstLine="0" w:start="0"/>
        <w:jc w:val="start"/>
      </w:pPr>
      <w:r>
        <w:rPr>
          <w:rFonts w:ascii="Aptos Bold" w:hAnsi="Aptos Bold" w:cs="Aptos Bold" w:eastAsia="Aptos Bold"/>
          <w:b/>
          <w:bCs/>
          <w:color w:val="c5299b"/>
          <w:sz w:val="26"/>
          <w:szCs w:val="26"/>
        </w:rPr>
        <w:t xml:space="preserve">PRIVATE DINNER ROOM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 xml:space="preserve">What is the name of the private dining room?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Is the room 100% private or semi-private?</w:t>
            </w:r>
            <w:r>
              <w:rPr>
                <w:rFonts w:ascii="Aptos" w:hAnsi="Aptos" w:cs="Aptos" w:eastAsia="Apto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Will guests be traveling through the dining room to get to the private dining room or is there a private entrance?</w:t>
            </w:r>
            <w:r>
              <w:rPr>
                <w:rFonts w:ascii="Aptos Bold" w:hAnsi="Aptos Bold" w:cs="Aptos Bold" w:eastAsia="Aptos Bold"/>
                <w:b/>
                <w:bC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Where are the nearest bathrooms/toilets?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What is the maximum capacity of the room?</w:t>
            </w:r>
            <w:r>
              <w:rPr>
                <w:rFonts w:ascii="Aptos" w:hAnsi="Aptos" w:cs="Aptos" w:eastAsia="Aptos"/>
                <w:color w:val="000000"/>
                <w:sz w:val="24"/>
                <w:szCs w:val="24"/>
              </w:rPr>
              <w:t xml:space="preserve">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 xml:space="preserve">What is the room hire, if applicable?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Is there a minimum spend requirement? If so, what is the amount? Does this include taxes?</w:t>
            </w:r>
            <w:r>
              <w:rPr>
                <w:rFonts w:ascii="Aptos" w:hAnsi="Aptos" w:cs="Aptos" w:eastAsia="Aptos"/>
                <w:color w:val="000000"/>
                <w:sz w:val="24"/>
                <w:szCs w:val="24"/>
              </w:rPr>
              <w:t xml:space="preserve">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Where are the nearest bathrooms/toilets? How large are they?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Is there a service charge added to the final bill? If so, how much? Does this include taxes?
</w:t>
            </w:r>
          </w:p>
        </w:tc>
      </w:tr>
    </w:tbl>
    <w:p>
      <w:pPr>
        <w:spacing w:after="120" w:before="120" w:line="300"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line="300" w:lineRule="auto"/>
        <w:ind w:firstLine="0" w:start="0"/>
        <w:jc w:val="start"/>
      </w:pPr>
      <w:r>
        <w:rPr>
          <w:rFonts w:ascii="Aptos Bold" w:hAnsi="Aptos Bold" w:cs="Aptos Bold" w:eastAsia="Aptos Bold"/>
          <w:b/>
          <w:bCs/>
          <w:color w:val="c5299b"/>
          <w:sz w:val="26"/>
          <w:szCs w:val="26"/>
        </w:rPr>
        <w:t xml:space="preserve">FOOD AND BEVERAGE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Please attach food and beverage menus</w:t>
            </w:r>
            <w:r>
              <w:rPr>
                <w:rFonts w:ascii="Aptos" w:hAnsi="Aptos" w:cs="Aptos" w:eastAsia="Aptos"/>
                <w:color w:val="000000"/>
                <w:sz w:val="24"/>
                <w:szCs w:val="24"/>
              </w:rPr>
              <w:t xml:space="preserve">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 xml:space="preserve">Do you require a pre-order, and when is it required?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Do you require a minimum spend? Does this include taxes?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Is a service charge added to the final bill? If so, how much? Does this include taxes?</w:t>
            </w:r>
            <w:r>
              <w:rPr>
                <w:rFonts w:ascii="Aptos Bold" w:hAnsi="Aptos Bold" w:cs="Aptos Bold" w:eastAsia="Aptos Bold"/>
                <w:b/>
                <w:bC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DM Sans Bold" w:hAnsi="DM Sans Bold" w:cs="DM Sans Bold" w:eastAsia="DM Sans Bold"/>
                <w:b/>
                <w:bCs/>
                <w:color w:val="000000"/>
                <w:sz w:val="24"/>
                <w:szCs w:val="24"/>
              </w:rPr>
              <w:t>Catering costs — do these include service charges and taxes?</w:t>
            </w:r>
            <w:r>
              <w:rPr>
                <w:rFonts w:ascii="Aptos Bold" w:hAnsi="Aptos Bold" w:cs="Aptos Bold" w:eastAsia="Aptos Bold"/>
                <w:b/>
                <w:bCs/>
                <w:color w:val="000000"/>
                <w:sz w:val="24"/>
                <w:szCs w:val="24"/>
              </w:rPr>
              <w:t xml:space="preserve">
</w:t>
            </w:r>
          </w:p>
          <w:p>
            <w:pPr>
              <w:numPr>
                <w:ilvl w:val="0"/>
                <w:numId w:val="1"/>
              </w:numPr>
              <w:spacing w:after="0" w:before="0" w:line="300" w:lineRule="auto"/>
              <w:jc w:val="start"/>
            </w:pPr>
            <w:r>
              <w:rPr>
                <w:rFonts w:ascii="Aptos" w:hAnsi="Aptos" w:cs="Aptos" w:eastAsia="Aptos"/>
                <w:color w:val="000000"/>
                <w:sz w:val="24"/>
                <w:szCs w:val="24"/>
              </w:rPr>
              <w:t>Three course menu from:</w:t>
            </w:r>
            <w:r>
              <w:rPr>
                <w:rFonts w:ascii="Aptos" w:hAnsi="Aptos" w:cs="Aptos" w:eastAsia="Aptos"/>
                <w:color w:val="000000"/>
                <w:sz w:val="24"/>
                <w:szCs w:val="24"/>
              </w:rPr>
              <w:t xml:space="preserve">
</w:t>
            </w:r>
          </w:p>
          <w:p>
            <w:pPr>
              <w:numPr>
                <w:ilvl w:val="0"/>
                <w:numId w:val="1"/>
              </w:numPr>
              <w:spacing w:after="0" w:before="0" w:line="300" w:lineRule="auto"/>
              <w:jc w:val="start"/>
            </w:pPr>
            <w:r>
              <w:rPr>
                <w:rFonts w:ascii="Aptos" w:hAnsi="Aptos" w:cs="Aptos" w:eastAsia="Aptos"/>
                <w:color w:val="000000"/>
                <w:sz w:val="24"/>
                <w:szCs w:val="24"/>
              </w:rPr>
              <w:t xml:space="preserve">House wine from:
</w:t>
            </w:r>
          </w:p>
          <w:p>
            <w:pPr>
              <w:numPr>
                <w:ilvl w:val="0"/>
                <w:numId w:val="1"/>
              </w:numPr>
              <w:spacing w:after="0" w:before="0" w:line="300" w:lineRule="auto"/>
              <w:jc w:val="start"/>
            </w:pPr>
            <w:r>
              <w:rPr>
                <w:rFonts w:ascii="Aptos" w:hAnsi="Aptos" w:cs="Aptos" w:eastAsia="Aptos"/>
                <w:color w:val="000000"/>
                <w:sz w:val="24"/>
                <w:szCs w:val="24"/>
              </w:rPr>
              <w:t xml:space="preserve">Mineral water from:
</w:t>
            </w:r>
          </w:p>
          <w:p>
            <w:pPr>
              <w:numPr>
                <w:ilvl w:val="0"/>
                <w:numId w:val="1"/>
              </w:numPr>
              <w:spacing w:after="0" w:before="0" w:line="300" w:lineRule="auto"/>
              <w:jc w:val="start"/>
            </w:pPr>
            <w:r>
              <w:rPr>
                <w:rFonts w:ascii="Aptos" w:hAnsi="Aptos" w:cs="Aptos" w:eastAsia="Aptos"/>
                <w:color w:val="000000"/>
                <w:sz w:val="24"/>
                <w:szCs w:val="24"/>
              </w:rPr>
              <w:t xml:space="preserve">Cost of tea and coffee from:
</w:t>
            </w:r>
          </w:p>
          <w:p>
            <w:pPr>
              <w:numPr>
                <w:ilvl w:val="0"/>
                <w:numId w:val="1"/>
              </w:numPr>
              <w:spacing w:after="0" w:before="0" w:line="300" w:lineRule="auto"/>
              <w:jc w:val="start"/>
            </w:pPr>
            <w:r>
              <w:rPr>
                <w:rFonts w:ascii="Aptos" w:hAnsi="Aptos" w:cs="Aptos" w:eastAsia="Aptos"/>
                <w:color w:val="000000"/>
                <w:sz w:val="24"/>
                <w:szCs w:val="24"/>
              </w:rPr>
              <w:t xml:space="preserve">Canapes from:
</w:t>
            </w:r>
          </w:p>
          <w:p>
            <w:pPr>
              <w:numPr>
                <w:ilvl w:val="0"/>
                <w:numId w:val="1"/>
              </w:numPr>
              <w:spacing w:after="0" w:before="0" w:line="300" w:lineRule="auto"/>
              <w:jc w:val="start"/>
            </w:pPr>
            <w:r>
              <w:rPr>
                <w:rFonts w:ascii="Aptos" w:hAnsi="Aptos" w:cs="Aptos" w:eastAsia="Aptos"/>
                <w:color w:val="000000"/>
                <w:sz w:val="24"/>
                <w:szCs w:val="24"/>
              </w:rPr>
              <w:t xml:space="preserve">Champagne from:
</w:t>
            </w:r>
          </w:p>
          <w:p>
            <w:pPr>
              <w:numPr>
                <w:ilvl w:val="0"/>
                <w:numId w:val="1"/>
              </w:numPr>
              <w:spacing w:after="0" w:before="0" w:line="300" w:lineRule="auto"/>
              <w:jc w:val="start"/>
            </w:pPr>
            <w:r>
              <w:rPr>
                <w:rFonts w:ascii="Aptos" w:hAnsi="Aptos" w:cs="Aptos" w:eastAsia="Aptos"/>
                <w:color w:val="000000"/>
                <w:sz w:val="24"/>
                <w:szCs w:val="24"/>
              </w:rPr>
              <w:t xml:space="preserve">Soft drinks from:
</w:t>
            </w:r>
          </w:p>
          <w:p>
            <w:pPr>
              <w:numPr>
                <w:ilvl w:val="0"/>
                <w:numId w:val="1"/>
              </w:numPr>
              <w:spacing w:after="0" w:before="0" w:line="300" w:lineRule="auto"/>
              <w:jc w:val="start"/>
            </w:pPr>
            <w:r>
              <w:rPr>
                <w:rFonts w:ascii="Aptos" w:hAnsi="Aptos" w:cs="Aptos" w:eastAsia="Aptos"/>
                <w:color w:val="000000"/>
                <w:sz w:val="24"/>
                <w:szCs w:val="24"/>
              </w:rPr>
              <w:t xml:space="preserve">Bottles of beer from:
</w:t>
            </w:r>
          </w:p>
        </w:tc>
      </w:tr>
    </w:tbl>
    <w:p>
      <w:pPr>
        <w:spacing w:after="120" w:before="120" w:line="300"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line="300" w:lineRule="auto"/>
        <w:ind w:firstLine="0" w:start="0"/>
        <w:jc w:val="start"/>
      </w:pPr>
      <w:r>
        <w:rPr>
          <w:rFonts w:ascii="Aptos Bold" w:hAnsi="Aptos Bold" w:cs="Aptos Bold" w:eastAsia="Aptos Bold"/>
          <w:b/>
          <w:bCs/>
          <w:color w:val="c5299b"/>
          <w:sz w:val="26"/>
          <w:szCs w:val="26"/>
        </w:rPr>
        <w:t xml:space="preserve">ACCOMODATION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What is the accommodation rate? Is breakfast included? Does this include taxes?</w:t>
            </w:r>
            <w:r>
              <w:rPr>
                <w:rFonts w:ascii="Aptos" w:hAnsi="Aptos" w:cs="Aptos" w:eastAsia="Apto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What is the accommodation rack rate? Does this include taxes?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What room type has been reserved?</w:t>
            </w:r>
            <w:r>
              <w:rPr>
                <w:rFonts w:ascii="Aptos Bold" w:hAnsi="Aptos Bold" w:cs="Aptos Bold" w:eastAsia="Aptos Bold"/>
                <w:b/>
                <w:bCs/>
                <w:color w:val="000000"/>
                <w:sz w:val="24"/>
                <w:szCs w:val="24"/>
              </w:rPr>
              <w:t xml:space="preserv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Do the room types vary across the room block?
</w:t>
            </w:r>
          </w:p>
        </w:tc>
      </w:tr>
    </w:tbl>
    <w:p>
      <w:pPr>
        <w:spacing w:after="120" w:before="120" w:line="300"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line="300" w:lineRule="auto"/>
        <w:ind w:firstLine="0" w:start="0"/>
        <w:jc w:val="start"/>
      </w:pPr>
      <w:r>
        <w:rPr>
          <w:rFonts w:ascii="Aptos Bold" w:hAnsi="Aptos Bold" w:cs="Aptos Bold" w:eastAsia="Aptos Bold"/>
          <w:b/>
          <w:bCs/>
          <w:color w:val="c5299b"/>
          <w:sz w:val="26"/>
          <w:szCs w:val="26"/>
        </w:rPr>
        <w:t xml:space="preserve">ADDITIONAL INFORMATION
</w:t>
      </w:r>
    </w:p>
    <w:tbl>
      <w:tblPr>
        <w:tblW w:w="9030" w:type="dxa"/>
        <w:tblBorders>
          <w:top w:val="single" w:color="211551" w:sz="3"/>
          <w:start w:color="211551" w:sz="3" w:val="single"/>
          <w:left w:val="single"/>
          <w:bottom w:val="single" w:color="211551" w:sz="3"/>
          <w:end w:color="211551" w:sz="3" w:val="single"/>
          <w:right w:val="single"/>
          <w:insideH w:val="single" w:color="211551" w:sz="3"/>
          <w:insideV w:val="single" w:color="211551" w:sz="3"/>
        </w:tblBorders>
      </w:tblPr>
      <w:tblGrid>
        <w:gridCol w:w="9030"/>
      </w:tblGrid>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 xml:space="preserve">Please provide your cancellation, resale and/or rebbooking terms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 xml:space="preserve">Please provide your payment terms
</w:t>
            </w:r>
          </w:p>
        </w:tc>
      </w:tr>
      <w:tr>
        <w:tc>
          <w:tcPr>
            <w:tcW w:w="9030" w:type="dxa"/>
            <w:shd w:val="clear" w:color="auto" w:fill="e0eeff"/>
            <w:tcMar>
              <w:top w:w="150"/>
              <w:start w:w="150"/>
              <w:bottom w:w="150"/>
              <w:end w:w="150"/>
            </w:tcMar>
          </w:tcPr>
          <w:p>
            <w:pPr>
              <w:spacing w:after="120" w:before="120" w:line="336" w:lineRule="auto"/>
              <w:ind w:firstLine="0" w:start="0"/>
              <w:jc w:val="start"/>
            </w:pPr>
            <w:r>
              <w:rPr>
                <w:rFonts w:ascii="Aptos Bold" w:hAnsi="Aptos Bold" w:cs="Aptos Bold" w:eastAsia="Aptos Bold"/>
                <w:b/>
                <w:bCs/>
                <w:color w:val="000000"/>
                <w:sz w:val="24"/>
                <w:szCs w:val="24"/>
              </w:rPr>
              <w:t xml:space="preserve">Is Wi-Fi included in guest room rate?
</w:t>
            </w:r>
          </w:p>
        </w:tc>
      </w:tr>
      <w:tr>
        <w:tc>
          <w:tcPr>
            <w:tcW w:w="9030" w:type="dxa"/>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 xml:space="preserve">Is Wi-Fi included in meeting room rental?
</w:t>
            </w:r>
          </w:p>
        </w:tc>
      </w:tr>
      <w:tr>
        <w:tc>
          <w:tcPr>
            <w:tcW w:w="9030" w:type="dxa"/>
            <w:tcBorders>
              <w:bottom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Do you have car parking? What is the daily/hourly costs? Is valet required?</w:t>
            </w:r>
            <w:r>
              <w:rPr>
                <w:rFonts w:ascii="Aptos Bold" w:hAnsi="Aptos Bold" w:cs="Aptos Bold" w:eastAsia="Aptos Bold"/>
                <w:b/>
                <w:bCs/>
                <w:color w:val="000000"/>
                <w:sz w:val="24"/>
                <w:szCs w:val="24"/>
              </w:rPr>
              <w:t xml:space="preserve">
</w:t>
            </w:r>
          </w:p>
        </w:tc>
      </w:tr>
      <w:tr>
        <w:tc>
          <w:tcPr>
            <w:tcW w:w="9030" w:type="dxa"/>
            <w:tcBorders>
              <w:top w:color="211551" w:sz="6" w:val="single"/>
              <w:start w:color="211551" w:sz="6" w:val="single"/>
              <w:bottom w:color="211551" w:sz="6" w:val="single"/>
              <w:end w:color="211551" w:sz="6" w:val="single"/>
            </w:tcBorders>
            <w:shd w:val="clear" w:color="auto" w:fill="e0eeff"/>
            <w:tcMar>
              <w:top w:w="150"/>
              <w:start w:w="150"/>
              <w:bottom w:w="150"/>
              <w:end w:w="150"/>
            </w:tcMar>
          </w:tcPr>
          <w:p>
            <w:pPr>
              <w:spacing w:after="120" w:before="120" w:line="300" w:lineRule="auto"/>
              <w:ind w:firstLine="0" w:start="0"/>
              <w:jc w:val="start"/>
            </w:pPr>
            <w:r>
              <w:rPr>
                <w:rFonts w:ascii="Aptos Bold" w:hAnsi="Aptos Bold" w:cs="Aptos Bold" w:eastAsia="Aptos Bold"/>
                <w:b/>
                <w:bCs/>
                <w:color w:val="000000"/>
                <w:sz w:val="24"/>
                <w:szCs w:val="24"/>
              </w:rPr>
              <w:t>Are there any competitors of [insert company name] on site, such as x, y or z?</w:t>
            </w:r>
            <w:r>
              <w:rPr>
                <w:rFonts w:ascii="Aptos Bold" w:hAnsi="Aptos Bold" w:cs="Aptos Bold" w:eastAsia="Aptos Bold"/>
                <w:b/>
                <w:bCs/>
                <w:color w:val="000000"/>
                <w:sz w:val="24"/>
                <w:szCs w:val="24"/>
              </w:rPr>
              <w:t xml:space="preserve">
</w:t>
            </w:r>
          </w:p>
        </w:tc>
      </w:tr>
    </w:tbl>
    <w:p>
      <w:pPr>
        <w:spacing w:after="120" w:before="120" w:line="300" w:lineRule="auto"/>
        <w:ind w:firstLine="0" w:start="0"/>
        <w:jc w:val="start"/>
      </w:pPr>
      <w:r>
        <w:rPr>
          <w:rFonts w:ascii="Montserrat Bold" w:hAnsi="Montserrat Bold" w:cs="Montserrat Bold" w:eastAsia="Montserrat Bold"/>
          <w:b/>
          <w:bCs/>
          <w:color w:val="c5299b"/>
          <w:sz w:val="26"/>
          <w:szCs w:val="26"/>
        </w:rPr>
        <w:t xml:space="preserve">
</w:t>
      </w:r>
    </w:p>
    <w:p>
      <w:pPr>
        <w:spacing w:after="120" w:before="120"/>
        <w:jc w:val="center"/>
      </w:pPr>
      <w:r>
        <w:drawing>
          <wp:inline>
            <wp:extent cx="5734050" cy="1386254"/>
            <wp:docPr id="1" name="Drawing 1" descr="1be894797-9d2c-4d65-af3f-d374ba951a57.png"/>
            <wp:cNvGraphicFramePr>
              <a:graphicFrameLocks noChangeAspect="true"/>
            </wp:cNvGraphicFramePr>
            <a:graphic>
              <a:graphicData uri="http://schemas.openxmlformats.org/drawingml/2006/picture">
                <pic:pic xmlns:pic="http://schemas.openxmlformats.org/drawingml/2006/picture">
                  <pic:nvPicPr>
                    <pic:cNvPr id="0" name="Picture 1" descr="1be894797-9d2c-4d65-af3f-d374ba951a57.png"/>
                    <pic:cNvPicPr>
                      <a:picLocks noChangeAspect="true"/>
                    </pic:cNvPicPr>
                  </pic:nvPicPr>
                  <pic:blipFill>
                    <a:blip r:embed="rId5"/>
                    <a:stretch>
                      <a:fillRect/>
                    </a:stretch>
                  </pic:blipFill>
                  <pic:spPr>
                    <a:xfrm>
                      <a:off x="0" y="0"/>
                      <a:ext cx="5734050" cy="1386254"/>
                    </a:xfrm>
                    <a:prstGeom prst="rect">
                      <a:avLst/>
                    </a:prstGeom>
                  </pic:spPr>
                </pic:pic>
              </a:graphicData>
            </a:graphic>
          </wp:inline>
        </w:drawing>
      </w:r>
    </w:p>
    <w:p>
      <w:pPr>
        <w:spacing w:after="120" w:before="120" w:line="336" w:lineRule="auto"/>
        <w:ind w:firstLine="0" w:start="0"/>
        <w:jc w:val="start"/>
      </w:pPr>
      <w:r>
        <w:rPr>
          <w:rFonts w:ascii="DM Sans Bold" w:hAnsi="DM Sans Bold" w:cs="DM Sans Bold" w:eastAsia="DM Sans Bold"/>
          <w:b/>
          <w:bCs/>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Italics">
    <w:panose1 w:val="020B0604020202090204"/>
    <w:charset w:characterSet="1"/>
    <w:embedItalic r:id="rId1"/>
  </w:font>
  <w:font w:name="Arimo Bold Italics">
    <w:panose1 w:val="020B0704020202090204"/>
    <w:charset w:characterSet="1"/>
    <w:embedBoldItalic r:id="rId2"/>
  </w:font>
  <w:font w:name="Arimo">
    <w:panose1 w:val="020B0604020202020204"/>
    <w:charset w:characterSet="1"/>
    <w:embedRegular r:id="rId3"/>
  </w:font>
  <w:font w:name="Arimo Bold">
    <w:panose1 w:val="020B0704020202020204"/>
    <w:charset w:characterSet="1"/>
    <w:embedBold r:id="rId4"/>
  </w:font>
  <w:font w:name="Montserrat Medium Italics">
    <w:panose1 w:val="00000600000000000000"/>
    <w:charset w:characterSet="1"/>
    <w:embedBoldItalic r:id="rId5"/>
  </w:font>
  <w:font w:name="Montserrat Medium">
    <w:panose1 w:val="00000600000000000000"/>
    <w:charset w:characterSet="1"/>
    <w:embedBold r:id="rId6"/>
  </w:font>
  <w:font w:name="Montserrat">
    <w:panose1 w:val="00000500000000000000"/>
    <w:charset w:characterSet="1"/>
    <w:embedRegular r:id="rId7"/>
  </w:font>
  <w:font w:name="Montserrat Semi-Bold">
    <w:panose1 w:val="00000700000000000000"/>
    <w:charset w:characterSet="1"/>
    <w:embedBold r:id="rId8"/>
  </w:font>
  <w:font w:name="Montserrat Bold">
    <w:panose1 w:val="00000800000000000000"/>
    <w:charset w:characterSet="1"/>
    <w:embedBold r:id="rId9"/>
  </w:font>
  <w:font w:name="Montserrat Extra-Light Italics">
    <w:panose1 w:val="00000300000000000000"/>
    <w:charset w:characterSet="1"/>
    <w:embedItalic r:id="rId10"/>
  </w:font>
  <w:font w:name="Montserrat Light">
    <w:panose1 w:val="00000400000000000000"/>
    <w:charset w:characterSet="1"/>
    <w:embedRegular r:id="rId11"/>
  </w:font>
  <w:font w:name="Montserrat Extra-Light">
    <w:panose1 w:val="00000300000000000000"/>
    <w:charset w:characterSet="1"/>
    <w:embedRegular r:id="rId12"/>
  </w:font>
  <w:font w:name="Montserrat Light Italics">
    <w:panose1 w:val="00000400000000000000"/>
    <w:charset w:characterSet="1"/>
    <w:embedItalic r:id="rId13"/>
  </w:font>
  <w:font w:name="Montserrat Bold Italics">
    <w:panose1 w:val="00000800000000000000"/>
    <w:charset w:characterSet="1"/>
    <w:embedBoldItalic r:id="rId14"/>
  </w:font>
  <w:font w:name="Montserrat Italics">
    <w:panose1 w:val="00000500000000000000"/>
    <w:charset w:characterSet="1"/>
    <w:embedItalic r:id="rId15"/>
  </w:font>
  <w:font w:name="Montserrat Heavy">
    <w:panose1 w:val="00000A00000000000000"/>
    <w:charset w:characterSet="1"/>
    <w:embedBold r:id="rId16"/>
  </w:font>
  <w:font w:name="Montserrat Thin">
    <w:panose1 w:val="00000300000000000000"/>
    <w:charset w:characterSet="1"/>
    <w:embedRegular r:id="rId17"/>
  </w:font>
  <w:font w:name="Montserrat Semi-Bold Italics">
    <w:panose1 w:val="00000700000000000000"/>
    <w:charset w:characterSet="1"/>
    <w:embedBoldItalic r:id="rId18"/>
  </w:font>
  <w:font w:name="Montserrat Ultra-Bold">
    <w:panose1 w:val="00000900000000000000"/>
    <w:charset w:characterSet="1"/>
    <w:embedBold r:id="rId19"/>
  </w:font>
  <w:font w:name="Montserrat Ultra-Bold Italics">
    <w:panose1 w:val="00000900000000000000"/>
    <w:charset w:characterSet="1"/>
    <w:embedBoldItalic r:id="rId20"/>
  </w:font>
  <w:font w:name="Montserrat Heavy Italics">
    <w:panose1 w:val="00000A00000000000000"/>
    <w:charset w:characterSet="1"/>
    <w:embedBoldItalic r:id="rId21"/>
  </w:font>
  <w:font w:name="Montserrat Thin Italics">
    <w:panose1 w:val="00000300000000000000"/>
    <w:charset w:characterSet="1"/>
    <w:embedItalic r:id="rId22"/>
  </w:font>
  <w:font w:name="Aptos">
    <w:panose1 w:val="020B0004020202020204"/>
    <w:charset w:characterSet="1"/>
  </w:font>
  <w:font w:name="Aptos Bold">
    <w:panose1 w:val="020B0004020202020204"/>
    <w:charset w:characterSet="1"/>
  </w:font>
  <w:font w:name="DM Sans Bold Italics">
    <w:panose1 w:val="00000000000000000000"/>
    <w:charset w:characterSet="1"/>
    <w:embedBoldItalic r:id="rId25"/>
  </w:font>
  <w:font w:name="DM Sans Italics">
    <w:panose1 w:val="00000000000000000000"/>
    <w:charset w:characterSet="1"/>
    <w:embedItalic r:id="rId26"/>
  </w:font>
  <w:font w:name="DM Sans">
    <w:panose1 w:val="00000000000000000000"/>
    <w:charset w:characterSet="1"/>
    <w:embedRegular r:id="rId27"/>
  </w:font>
  <w:font w:name="DM Sans Bold">
    <w:panose1 w:val="00000000000000000000"/>
    <w:charset w:characterSet="1"/>
    <w:embedBold r:id="rId28"/>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bering>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numbering.xml" Type="http://schemas.openxmlformats.org/officeDocument/2006/relationships/numbering"/><Relationship Id="rId5"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16" Target="fonts/font16.odttf" Type="http://schemas.openxmlformats.org/officeDocument/2006/relationships/font"/><Relationship Id="rId17" Target="fonts/font17.odttf" Type="http://schemas.openxmlformats.org/officeDocument/2006/relationships/font"/><Relationship Id="rId18" Target="fonts/font18.odttf" Type="http://schemas.openxmlformats.org/officeDocument/2006/relationships/font"/><Relationship Id="rId19" Target="fonts/font19.odttf" Type="http://schemas.openxmlformats.org/officeDocument/2006/relationships/font"/><Relationship Id="rId2" Target="fonts/font2.odttf" Type="http://schemas.openxmlformats.org/officeDocument/2006/relationships/font"/><Relationship Id="rId20" Target="fonts/font20.odttf" Type="http://schemas.openxmlformats.org/officeDocument/2006/relationships/font"/><Relationship Id="rId21" Target="fonts/font21.odttf" Type="http://schemas.openxmlformats.org/officeDocument/2006/relationships/font"/><Relationship Id="rId22" Target="fonts/font22.odttf" Type="http://schemas.openxmlformats.org/officeDocument/2006/relationships/font"/><Relationship Id="rId25" Target="fonts/font25.odttf" Type="http://schemas.openxmlformats.org/officeDocument/2006/relationships/font"/><Relationship Id="rId26" Target="fonts/font26.odttf" Type="http://schemas.openxmlformats.org/officeDocument/2006/relationships/font"/><Relationship Id="rId27" Target="fonts/font27.odttf" Type="http://schemas.openxmlformats.org/officeDocument/2006/relationships/font"/><Relationship Id="rId28" Target="fonts/font28.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2026-06-17T18:37:12Z</dcterms:created>
  <dc:creator>Apache POI</dc:creator>
  <dc:title>Global | Venue Search | Essential Questions</dc:title>
</cp:coreProperties>
</file>