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9E6C82" w14:textId="77777777" w:rsidR="00D243D0" w:rsidRDefault="00000000">
      <w:pPr>
        <w:spacing w:before="120" w:after="120"/>
        <w:jc w:val="center"/>
      </w:pPr>
      <w:r>
        <w:rPr>
          <w:noProof/>
        </w:rPr>
        <w:drawing>
          <wp:anchor distT="0" distB="0" distL="114300" distR="114300" simplePos="0" relativeHeight="251658240" behindDoc="0" locked="0" layoutInCell="1" allowOverlap="1" wp14:anchorId="431FE0DD" wp14:editId="39025EA5">
            <wp:simplePos x="0" y="0"/>
            <wp:positionH relativeFrom="page">
              <wp:posOffset>0</wp:posOffset>
            </wp:positionH>
            <wp:positionV relativeFrom="page">
              <wp:posOffset>0</wp:posOffset>
            </wp:positionV>
            <wp:extent cx="7772400" cy="1946986"/>
            <wp:effectExtent l="0" t="0" r="0" b="0"/>
            <wp:wrapTopAndBottom/>
            <wp:docPr id="820077931" name="Drawing 0" descr="121518549-32c4-4afa-b20e-6d8cd2c881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21518549-32c4-4afa-b20e-6d8cd2c881ea.png"/>
                    <pic:cNvPicPr>
                      <a:picLocks noChangeAspect="1"/>
                    </pic:cNvPicPr>
                  </pic:nvPicPr>
                  <pic:blipFill>
                    <a:blip r:embed="rId5"/>
                    <a:stretch>
                      <a:fillRect/>
                    </a:stretch>
                  </pic:blipFill>
                  <pic:spPr>
                    <a:xfrm>
                      <a:off x="0" y="0"/>
                      <a:ext cx="7772400" cy="1946986"/>
                    </a:xfrm>
                    <a:prstGeom prst="rect">
                      <a:avLst/>
                    </a:prstGeom>
                  </pic:spPr>
                </pic:pic>
              </a:graphicData>
            </a:graphic>
          </wp:anchor>
        </w:drawing>
      </w:r>
    </w:p>
    <w:p w14:paraId="5DB58527" w14:textId="77777777" w:rsidR="00D243D0" w:rsidRDefault="00000000">
      <w:pPr>
        <w:spacing w:before="120" w:after="120" w:line="336" w:lineRule="auto"/>
      </w:pPr>
      <w:r>
        <w:rPr>
          <w:rFonts w:ascii="Aptos" w:eastAsia="Aptos" w:hAnsi="Aptos" w:cs="Aptos"/>
          <w:color w:val="404040"/>
        </w:rPr>
        <w:t xml:space="preserve"> </w:t>
      </w:r>
      <w:r>
        <w:rPr>
          <w:rFonts w:ascii="Aptos" w:eastAsia="Aptos" w:hAnsi="Aptos" w:cs="Aptos"/>
          <w:color w:val="000000"/>
        </w:rPr>
        <w:t xml:space="preserve"> </w:t>
      </w:r>
    </w:p>
    <w:tbl>
      <w:tblPr>
        <w:tblW w:w="936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9360"/>
      </w:tblGrid>
      <w:tr w:rsidR="00D243D0" w14:paraId="505DAA59" w14:textId="77777777">
        <w:tblPrEx>
          <w:tblCellMar>
            <w:top w:w="0" w:type="dxa"/>
            <w:bottom w:w="0" w:type="dxa"/>
          </w:tblCellMar>
        </w:tblPrEx>
        <w:tc>
          <w:tcPr>
            <w:tcW w:w="9360" w:type="dxa"/>
            <w:shd w:val="clear" w:color="auto" w:fill="F1EFFC"/>
            <w:tcMar>
              <w:top w:w="180" w:type="dxa"/>
              <w:left w:w="180" w:type="dxa"/>
              <w:bottom w:w="180" w:type="dxa"/>
              <w:right w:w="180" w:type="dxa"/>
            </w:tcMar>
          </w:tcPr>
          <w:p w14:paraId="68062F9E" w14:textId="04AD3B13" w:rsidR="00D243D0" w:rsidRDefault="00000000" w:rsidP="00324A7A">
            <w:pPr>
              <w:spacing w:before="120" w:after="120" w:line="240" w:lineRule="auto"/>
            </w:pPr>
            <w:r>
              <w:rPr>
                <w:rFonts w:ascii="Aptos Bold" w:eastAsia="Aptos Bold" w:hAnsi="Aptos Bold" w:cs="Aptos Bold"/>
                <w:b/>
                <w:bCs/>
                <w:color w:val="000000"/>
                <w:sz w:val="26"/>
                <w:szCs w:val="26"/>
              </w:rPr>
              <w:t>Where to meet and why it matters</w:t>
            </w:r>
            <w:r w:rsidR="00324A7A">
              <w:rPr>
                <w:rFonts w:ascii="Aptos Bold" w:eastAsia="Aptos Bold" w:hAnsi="Aptos Bold" w:cs="Aptos Bold"/>
                <w:b/>
                <w:bCs/>
                <w:color w:val="000000"/>
                <w:sz w:val="26"/>
                <w:szCs w:val="26"/>
              </w:rPr>
              <w:t>.</w:t>
            </w:r>
            <w:r w:rsidR="00324A7A">
              <w:rPr>
                <w:rFonts w:ascii="Aptos Bold" w:eastAsia="Aptos Bold" w:hAnsi="Aptos Bold" w:cs="Aptos Bold"/>
                <w:b/>
                <w:bCs/>
                <w:color w:val="000000"/>
                <w:sz w:val="26"/>
                <w:szCs w:val="26"/>
              </w:rPr>
              <w:br/>
            </w:r>
            <w:r w:rsidR="00324A7A">
              <w:rPr>
                <w:rFonts w:ascii="Aptos" w:eastAsia="Aptos" w:hAnsi="Aptos" w:cs="Aptos"/>
                <w:color w:val="000000"/>
                <w:sz w:val="26"/>
                <w:szCs w:val="26"/>
              </w:rPr>
              <w:br/>
            </w:r>
            <w:r>
              <w:rPr>
                <w:rFonts w:ascii="Aptos" w:eastAsia="Aptos" w:hAnsi="Aptos" w:cs="Aptos"/>
                <w:color w:val="000000"/>
                <w:sz w:val="26"/>
                <w:szCs w:val="26"/>
              </w:rPr>
              <w:t>Looking to make your events more sustainable?</w:t>
            </w:r>
            <w:r w:rsidR="00324A7A">
              <w:rPr>
                <w:rFonts w:ascii="Aptos" w:eastAsia="Aptos" w:hAnsi="Aptos" w:cs="Aptos"/>
                <w:color w:val="000000"/>
                <w:sz w:val="26"/>
                <w:szCs w:val="26"/>
              </w:rPr>
              <w:br/>
            </w:r>
            <w:r w:rsidR="00324A7A">
              <w:rPr>
                <w:rFonts w:ascii="Aptos" w:eastAsia="Aptos" w:hAnsi="Aptos" w:cs="Aptos"/>
                <w:color w:val="000000"/>
                <w:sz w:val="26"/>
                <w:szCs w:val="26"/>
              </w:rPr>
              <w:br/>
            </w:r>
            <w:r>
              <w:rPr>
                <w:rFonts w:ascii="Aptos" w:eastAsia="Aptos" w:hAnsi="Aptos" w:cs="Aptos"/>
                <w:color w:val="000000"/>
                <w:sz w:val="26"/>
                <w:szCs w:val="26"/>
              </w:rPr>
              <w:t>In most cases, the biggest opportunity sits with destination choice. It shapes attendee travel — typically the largest contributor to an event’s carbon footprint — and has a significant influence on time</w:t>
            </w:r>
            <w:r>
              <w:rPr>
                <w:rFonts w:ascii="Aptos" w:eastAsia="Aptos" w:hAnsi="Aptos" w:cs="Aptos"/>
                <w:color w:val="0070C0"/>
                <w:sz w:val="26"/>
                <w:szCs w:val="26"/>
              </w:rPr>
              <w:t xml:space="preserve">, </w:t>
            </w:r>
            <w:r>
              <w:rPr>
                <w:rFonts w:ascii="Aptos" w:eastAsia="Aptos" w:hAnsi="Aptos" w:cs="Aptos"/>
                <w:color w:val="000000"/>
                <w:sz w:val="26"/>
                <w:szCs w:val="26"/>
              </w:rPr>
              <w:t>costs and overall impact. Get it wrong, and no amount of menu changes or on-site improvements will make up the difference. Get it right, and the gains are substantial.</w:t>
            </w:r>
            <w:r w:rsidR="00324A7A">
              <w:rPr>
                <w:rFonts w:ascii="Aptos" w:eastAsia="Aptos" w:hAnsi="Aptos" w:cs="Aptos"/>
                <w:color w:val="000000"/>
                <w:sz w:val="26"/>
                <w:szCs w:val="26"/>
              </w:rPr>
              <w:br/>
            </w:r>
            <w:r w:rsidR="00324A7A">
              <w:rPr>
                <w:rFonts w:ascii="Aptos" w:eastAsia="Aptos" w:hAnsi="Aptos" w:cs="Aptos"/>
                <w:color w:val="000000"/>
                <w:sz w:val="26"/>
                <w:szCs w:val="26"/>
              </w:rPr>
              <w:br/>
            </w:r>
            <w:r>
              <w:rPr>
                <w:rFonts w:ascii="Aptos" w:eastAsia="Aptos" w:hAnsi="Aptos" w:cs="Aptos"/>
                <w:color w:val="000000"/>
                <w:sz w:val="26"/>
                <w:szCs w:val="26"/>
              </w:rPr>
              <w:t>You don’t need perfect data or complex modelling to make better destination selection decisions. An understanding of how you would get to different destinations is enough to identify options that balance sustainability with cost, travel time and attendee experience.</w:t>
            </w:r>
            <w:r w:rsidR="00324A7A">
              <w:rPr>
                <w:rFonts w:ascii="Aptos" w:eastAsia="Aptos" w:hAnsi="Aptos" w:cs="Aptos"/>
                <w:color w:val="000000"/>
                <w:sz w:val="26"/>
                <w:szCs w:val="26"/>
              </w:rPr>
              <w:br/>
            </w:r>
            <w:r w:rsidR="00324A7A">
              <w:rPr>
                <w:rFonts w:ascii="Aptos" w:eastAsia="Aptos" w:hAnsi="Aptos" w:cs="Aptos"/>
                <w:color w:val="000000"/>
                <w:sz w:val="26"/>
                <w:szCs w:val="26"/>
              </w:rPr>
              <w:br/>
            </w:r>
            <w:r>
              <w:rPr>
                <w:rFonts w:ascii="Aptos" w:eastAsia="Aptos" w:hAnsi="Aptos" w:cs="Aptos"/>
                <w:color w:val="000000"/>
                <w:sz w:val="26"/>
                <w:szCs w:val="26"/>
              </w:rPr>
              <w:t xml:space="preserve">This framework gives you a simple way to assess your options and make a more informed choice. </w:t>
            </w:r>
          </w:p>
        </w:tc>
      </w:tr>
    </w:tbl>
    <w:p w14:paraId="345CEC07" w14:textId="77777777" w:rsidR="00D243D0" w:rsidRDefault="00000000">
      <w:pPr>
        <w:spacing w:before="120" w:after="120" w:line="336" w:lineRule="auto"/>
      </w:pPr>
      <w:r>
        <w:rPr>
          <w:rFonts w:ascii="Aptos Bold" w:eastAsia="Aptos Bold" w:hAnsi="Aptos Bold" w:cs="Aptos Bold"/>
          <w:b/>
          <w:bCs/>
          <w:color w:val="000000"/>
        </w:rPr>
        <w:t xml:space="preserve"> </w:t>
      </w:r>
    </w:p>
    <w:p w14:paraId="6BD79E42" w14:textId="77777777" w:rsidR="00D243D0" w:rsidRDefault="00000000">
      <w:pPr>
        <w:spacing w:before="120" w:after="120"/>
      </w:pPr>
      <w:r>
        <w:rPr>
          <w:noProof/>
        </w:rPr>
        <w:drawing>
          <wp:inline distT="0" distB="0" distL="0" distR="0" wp14:anchorId="2AF5AA0C" wp14:editId="2D895A7D">
            <wp:extent cx="685799" cy="685799"/>
            <wp:effectExtent l="0" t="0" r="0" b="0"/>
            <wp:docPr id="1" name="Drawing 1" descr="5c7b5e29-f7c6-4385-819d-90f9a8ca7b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c7b5e29-f7c6-4385-819d-90f9a8ca7be6.png"/>
                    <pic:cNvPicPr>
                      <a:picLocks noChangeAspect="1"/>
                    </pic:cNvPicPr>
                  </pic:nvPicPr>
                  <pic:blipFill>
                    <a:blip r:embed="rId6"/>
                    <a:srcRect/>
                    <a:stretch>
                      <a:fillRect/>
                    </a:stretch>
                  </pic:blipFill>
                  <pic:spPr>
                    <a:xfrm>
                      <a:off x="0" y="0"/>
                      <a:ext cx="685799" cy="685799"/>
                    </a:xfrm>
                    <a:prstGeom prst="rect">
                      <a:avLst/>
                    </a:prstGeom>
                  </pic:spPr>
                </pic:pic>
              </a:graphicData>
            </a:graphic>
          </wp:inline>
        </w:drawing>
      </w:r>
    </w:p>
    <w:p w14:paraId="21A39C3C" w14:textId="68724174" w:rsidR="00D243D0" w:rsidRDefault="00000000" w:rsidP="00324A7A">
      <w:pPr>
        <w:spacing w:before="120" w:after="120" w:line="240" w:lineRule="auto"/>
      </w:pPr>
      <w:r>
        <w:rPr>
          <w:rFonts w:ascii="Aptos Bold" w:eastAsia="Aptos Bold" w:hAnsi="Aptos Bold" w:cs="Aptos Bold"/>
          <w:b/>
          <w:bCs/>
          <w:color w:val="439544"/>
          <w:sz w:val="32"/>
          <w:szCs w:val="32"/>
        </w:rPr>
        <w:t>STEP 1 — UNDERSTAND YOUR ATTENDEE PROFILE</w:t>
      </w:r>
      <w:r w:rsidR="00324A7A">
        <w:rPr>
          <w:rFonts w:ascii="Aptos Bold" w:eastAsia="Aptos Bold" w:hAnsi="Aptos Bold" w:cs="Aptos Bold"/>
          <w:b/>
          <w:bCs/>
          <w:color w:val="439544"/>
          <w:sz w:val="32"/>
          <w:szCs w:val="32"/>
        </w:rPr>
        <w:br/>
      </w:r>
      <w:r w:rsidR="00324A7A">
        <w:rPr>
          <w:rFonts w:ascii="Aptos Bold" w:eastAsia="Aptos Bold" w:hAnsi="Aptos Bold" w:cs="Aptos Bold"/>
          <w:b/>
          <w:bCs/>
          <w:color w:val="000000"/>
          <w:sz w:val="26"/>
          <w:szCs w:val="26"/>
        </w:rPr>
        <w:br/>
      </w:r>
      <w:r>
        <w:rPr>
          <w:rFonts w:ascii="Aptos Bold" w:eastAsia="Aptos Bold" w:hAnsi="Aptos Bold" w:cs="Aptos Bold"/>
          <w:b/>
          <w:bCs/>
          <w:color w:val="000000"/>
          <w:sz w:val="26"/>
          <w:szCs w:val="26"/>
        </w:rPr>
        <w:t>Start with two simple questions: who is traveling and from where?</w:t>
      </w:r>
      <w:r w:rsidR="00324A7A">
        <w:rPr>
          <w:rFonts w:ascii="Aptos Bold" w:eastAsia="Aptos Bold" w:hAnsi="Aptos Bold" w:cs="Aptos Bold"/>
          <w:b/>
          <w:bCs/>
          <w:color w:val="000000"/>
          <w:sz w:val="26"/>
          <w:szCs w:val="26"/>
        </w:rPr>
        <w:br/>
      </w:r>
      <w:r>
        <w:rPr>
          <w:rFonts w:ascii="Aptos" w:eastAsia="Aptos" w:hAnsi="Aptos" w:cs="Aptos"/>
          <w:color w:val="000000"/>
          <w:sz w:val="26"/>
          <w:szCs w:val="26"/>
        </w:rPr>
        <w:t xml:space="preserve">Start with an attendee list, then map: </w:t>
      </w:r>
    </w:p>
    <w:p w14:paraId="1CAD734E" w14:textId="77777777" w:rsidR="00D243D0" w:rsidRDefault="00000000" w:rsidP="00324A7A">
      <w:pPr>
        <w:numPr>
          <w:ilvl w:val="0"/>
          <w:numId w:val="1"/>
        </w:numPr>
        <w:spacing w:after="0" w:line="240" w:lineRule="auto"/>
      </w:pPr>
      <w:r>
        <w:rPr>
          <w:rFonts w:ascii="Aptos" w:eastAsia="Aptos" w:hAnsi="Aptos" w:cs="Aptos"/>
          <w:color w:val="000000"/>
          <w:sz w:val="26"/>
          <w:szCs w:val="26"/>
        </w:rPr>
        <w:t xml:space="preserve">Where people are traveling from </w:t>
      </w:r>
    </w:p>
    <w:p w14:paraId="452D3214" w14:textId="77777777" w:rsidR="00D243D0" w:rsidRDefault="00000000" w:rsidP="00324A7A">
      <w:pPr>
        <w:numPr>
          <w:ilvl w:val="0"/>
          <w:numId w:val="1"/>
        </w:numPr>
        <w:spacing w:after="0" w:line="240" w:lineRule="auto"/>
      </w:pPr>
      <w:r>
        <w:rPr>
          <w:rFonts w:ascii="Aptos" w:eastAsia="Aptos" w:hAnsi="Aptos" w:cs="Aptos"/>
          <w:color w:val="000000"/>
          <w:sz w:val="26"/>
          <w:szCs w:val="26"/>
        </w:rPr>
        <w:t xml:space="preserve">How many attendees are in each location </w:t>
      </w:r>
    </w:p>
    <w:p w14:paraId="71E712B0" w14:textId="77777777" w:rsidR="00D243D0" w:rsidRPr="00324A7A" w:rsidRDefault="00000000" w:rsidP="00324A7A">
      <w:pPr>
        <w:spacing w:before="120" w:after="120" w:line="240" w:lineRule="auto"/>
        <w:rPr>
          <w:color w:val="196B24" w:themeColor="accent3"/>
        </w:rPr>
      </w:pPr>
      <w:r w:rsidRPr="00324A7A">
        <w:rPr>
          <w:rFonts w:ascii="Aptos Bold" w:eastAsia="Aptos Bold" w:hAnsi="Aptos Bold" w:cs="Aptos Bold"/>
          <w:b/>
          <w:bCs/>
          <w:color w:val="196B24" w:themeColor="accent3"/>
          <w:sz w:val="26"/>
          <w:szCs w:val="26"/>
          <w:highlight w:val="yellow"/>
        </w:rPr>
        <w:lastRenderedPageBreak/>
        <w:t>TIP: You don’t need to map every individual journey. Grouping attendees by region or departure point is usually enough to give you a good view.</w:t>
      </w:r>
      <w:r w:rsidRPr="00324A7A">
        <w:rPr>
          <w:rFonts w:ascii="Aptos" w:eastAsia="Aptos" w:hAnsi="Aptos" w:cs="Aptos"/>
          <w:color w:val="196B24" w:themeColor="accent3"/>
          <w:sz w:val="26"/>
          <w:szCs w:val="26"/>
          <w:highlight w:val="yellow"/>
        </w:rPr>
        <w:t xml:space="preserve"> </w:t>
      </w:r>
    </w:p>
    <w:p w14:paraId="48C4D995" w14:textId="77777777" w:rsidR="00D243D0" w:rsidRDefault="00000000" w:rsidP="00324A7A">
      <w:pPr>
        <w:spacing w:before="120" w:after="120" w:line="240" w:lineRule="auto"/>
      </w:pPr>
      <w:r>
        <w:rPr>
          <w:rFonts w:ascii="Aptos" w:eastAsia="Aptos" w:hAnsi="Aptos" w:cs="Aptos"/>
          <w:color w:val="000000"/>
          <w:sz w:val="26"/>
          <w:szCs w:val="26"/>
        </w:rPr>
        <w:t xml:space="preserve">This creates the baseline for everything that follows. Without it, it’s difficult to meaningfully compare attendee journeys or understand where the biggest impacts sit. </w:t>
      </w:r>
    </w:p>
    <w:p w14:paraId="42DBF555" w14:textId="77777777" w:rsidR="00D243D0" w:rsidRDefault="00000000">
      <w:pPr>
        <w:spacing w:before="120" w:after="120" w:line="336" w:lineRule="auto"/>
      </w:pPr>
      <w:r>
        <w:rPr>
          <w:rFonts w:ascii="Aptos" w:eastAsia="Aptos" w:hAnsi="Aptos" w:cs="Aptos"/>
          <w:color w:val="000000"/>
        </w:rPr>
        <w:t xml:space="preserve"> </w:t>
      </w:r>
    </w:p>
    <w:p w14:paraId="0B5F8D4E" w14:textId="77777777" w:rsidR="00D243D0" w:rsidRDefault="00000000">
      <w:pPr>
        <w:spacing w:before="120" w:after="120"/>
      </w:pPr>
      <w:r>
        <w:rPr>
          <w:noProof/>
        </w:rPr>
        <w:drawing>
          <wp:inline distT="0" distB="0" distL="0" distR="0" wp14:anchorId="096135DF" wp14:editId="715C51EC">
            <wp:extent cx="674553" cy="674553"/>
            <wp:effectExtent l="0" t="0" r="0" b="0"/>
            <wp:docPr id="2" name="Drawing 2" descr="94cf91e8-c073-411f-b457-ddf120acde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4cf91e8-c073-411f-b457-ddf120acdeb7.png"/>
                    <pic:cNvPicPr>
                      <a:picLocks noChangeAspect="1"/>
                    </pic:cNvPicPr>
                  </pic:nvPicPr>
                  <pic:blipFill>
                    <a:blip r:embed="rId7"/>
                    <a:stretch>
                      <a:fillRect/>
                    </a:stretch>
                  </pic:blipFill>
                  <pic:spPr>
                    <a:xfrm>
                      <a:off x="0" y="0"/>
                      <a:ext cx="674553" cy="674553"/>
                    </a:xfrm>
                    <a:prstGeom prst="rect">
                      <a:avLst/>
                    </a:prstGeom>
                  </pic:spPr>
                </pic:pic>
              </a:graphicData>
            </a:graphic>
          </wp:inline>
        </w:drawing>
      </w:r>
    </w:p>
    <w:p w14:paraId="1FCB6603" w14:textId="66450087" w:rsidR="00D243D0" w:rsidRDefault="00000000" w:rsidP="00324A7A">
      <w:pPr>
        <w:spacing w:before="120" w:after="120" w:line="240" w:lineRule="auto"/>
      </w:pPr>
      <w:r>
        <w:rPr>
          <w:rFonts w:ascii="Aptos Bold" w:eastAsia="Aptos Bold" w:hAnsi="Aptos Bold" w:cs="Aptos Bold"/>
          <w:b/>
          <w:bCs/>
          <w:color w:val="439544"/>
          <w:sz w:val="32"/>
          <w:szCs w:val="32"/>
        </w:rPr>
        <w:t>STEP 2 — MAP TRAVEL IMPACT BY DESTINATION</w:t>
      </w:r>
      <w:r w:rsidR="00324A7A">
        <w:rPr>
          <w:rFonts w:ascii="Aptos Bold" w:eastAsia="Aptos Bold" w:hAnsi="Aptos Bold" w:cs="Aptos Bold"/>
          <w:b/>
          <w:bCs/>
          <w:color w:val="439544"/>
          <w:sz w:val="32"/>
          <w:szCs w:val="32"/>
        </w:rPr>
        <w:br/>
      </w:r>
      <w:r w:rsidR="00324A7A">
        <w:rPr>
          <w:rFonts w:ascii="Aptos Bold" w:eastAsia="Aptos Bold" w:hAnsi="Aptos Bold" w:cs="Aptos Bold"/>
          <w:b/>
          <w:bCs/>
          <w:color w:val="000000"/>
          <w:sz w:val="26"/>
          <w:szCs w:val="26"/>
        </w:rPr>
        <w:br/>
      </w:r>
      <w:r>
        <w:rPr>
          <w:rFonts w:ascii="Aptos Bold" w:eastAsia="Aptos Bold" w:hAnsi="Aptos Bold" w:cs="Aptos Bold"/>
          <w:b/>
          <w:bCs/>
          <w:color w:val="000000"/>
          <w:sz w:val="26"/>
          <w:szCs w:val="26"/>
        </w:rPr>
        <w:t>Next, apply your attendee profile to each of your destination options.</w:t>
      </w:r>
      <w:r w:rsidR="00324A7A">
        <w:rPr>
          <w:rFonts w:ascii="Aptos Bold" w:eastAsia="Aptos Bold" w:hAnsi="Aptos Bold" w:cs="Aptos Bold"/>
          <w:b/>
          <w:bCs/>
          <w:color w:val="000000"/>
          <w:sz w:val="26"/>
          <w:szCs w:val="26"/>
        </w:rPr>
        <w:br/>
      </w:r>
      <w:r>
        <w:rPr>
          <w:rFonts w:ascii="Aptos" w:eastAsia="Aptos" w:hAnsi="Aptos" w:cs="Aptos"/>
          <w:color w:val="000000"/>
          <w:sz w:val="26"/>
          <w:szCs w:val="26"/>
        </w:rPr>
        <w:t xml:space="preserve">For each location, sense-check how your audience is likely to travel: </w:t>
      </w:r>
    </w:p>
    <w:p w14:paraId="591543A0" w14:textId="77777777" w:rsidR="00D243D0" w:rsidRDefault="00000000" w:rsidP="00324A7A">
      <w:pPr>
        <w:numPr>
          <w:ilvl w:val="0"/>
          <w:numId w:val="2"/>
        </w:numPr>
        <w:spacing w:after="0" w:line="240" w:lineRule="auto"/>
      </w:pPr>
      <w:r>
        <w:rPr>
          <w:rFonts w:ascii="Aptos" w:eastAsia="Aptos" w:hAnsi="Aptos" w:cs="Aptos"/>
          <w:color w:val="000000"/>
          <w:sz w:val="26"/>
          <w:szCs w:val="26"/>
        </w:rPr>
        <w:t xml:space="preserve">What travel options are available (flight, rail, car) </w:t>
      </w:r>
    </w:p>
    <w:p w14:paraId="1FD0365B" w14:textId="77777777" w:rsidR="00D243D0" w:rsidRDefault="00000000" w:rsidP="00324A7A">
      <w:pPr>
        <w:numPr>
          <w:ilvl w:val="0"/>
          <w:numId w:val="2"/>
        </w:numPr>
        <w:spacing w:after="0" w:line="240" w:lineRule="auto"/>
      </w:pPr>
      <w:r>
        <w:rPr>
          <w:rFonts w:ascii="Aptos" w:eastAsia="Aptos" w:hAnsi="Aptos" w:cs="Aptos"/>
          <w:color w:val="000000"/>
          <w:sz w:val="26"/>
          <w:szCs w:val="26"/>
        </w:rPr>
        <w:t xml:space="preserve">How many attendees would need to fly (long haul and short haul) </w:t>
      </w:r>
    </w:p>
    <w:p w14:paraId="11C203BF" w14:textId="77777777" w:rsidR="00D243D0" w:rsidRDefault="00000000" w:rsidP="00324A7A">
      <w:pPr>
        <w:numPr>
          <w:ilvl w:val="0"/>
          <w:numId w:val="2"/>
        </w:numPr>
        <w:spacing w:after="0" w:line="240" w:lineRule="auto"/>
      </w:pPr>
      <w:r>
        <w:rPr>
          <w:rFonts w:ascii="Aptos" w:eastAsia="Aptos" w:hAnsi="Aptos" w:cs="Aptos"/>
          <w:color w:val="000000"/>
          <w:sz w:val="26"/>
          <w:szCs w:val="26"/>
        </w:rPr>
        <w:t xml:space="preserve">How many attendees could realistically choose lower-impact travel options </w:t>
      </w:r>
    </w:p>
    <w:p w14:paraId="5B168330" w14:textId="77777777" w:rsidR="00D243D0" w:rsidRDefault="00000000" w:rsidP="00324A7A">
      <w:pPr>
        <w:numPr>
          <w:ilvl w:val="0"/>
          <w:numId w:val="2"/>
        </w:numPr>
        <w:spacing w:after="0" w:line="240" w:lineRule="auto"/>
      </w:pPr>
      <w:r>
        <w:rPr>
          <w:rFonts w:ascii="Aptos" w:eastAsia="Aptos" w:hAnsi="Aptos" w:cs="Aptos"/>
          <w:color w:val="000000"/>
          <w:sz w:val="26"/>
          <w:szCs w:val="26"/>
        </w:rPr>
        <w:t xml:space="preserve">Approximate travel times for each group and total time travel per destination </w:t>
      </w:r>
    </w:p>
    <w:p w14:paraId="09B3A940" w14:textId="77777777" w:rsidR="00D243D0" w:rsidRDefault="00000000" w:rsidP="00324A7A">
      <w:pPr>
        <w:numPr>
          <w:ilvl w:val="0"/>
          <w:numId w:val="2"/>
        </w:numPr>
        <w:spacing w:after="0" w:line="240" w:lineRule="auto"/>
      </w:pPr>
      <w:r>
        <w:rPr>
          <w:rFonts w:ascii="Aptos" w:eastAsia="Aptos" w:hAnsi="Aptos" w:cs="Aptos"/>
          <w:color w:val="000000"/>
          <w:sz w:val="26"/>
          <w:szCs w:val="26"/>
        </w:rPr>
        <w:t xml:space="preserve">Any obvious travel complexities (e.g. long journeys, multiple connections) </w:t>
      </w:r>
    </w:p>
    <w:p w14:paraId="4C70A370" w14:textId="77777777" w:rsidR="00D243D0" w:rsidRDefault="00000000" w:rsidP="00324A7A">
      <w:pPr>
        <w:spacing w:before="120" w:after="120" w:line="240" w:lineRule="auto"/>
      </w:pPr>
      <w:r>
        <w:rPr>
          <w:rFonts w:ascii="Aptos" w:eastAsia="Aptos" w:hAnsi="Aptos" w:cs="Aptos"/>
          <w:color w:val="000000"/>
          <w:sz w:val="26"/>
          <w:szCs w:val="26"/>
        </w:rPr>
        <w:t xml:space="preserve">You don’t need precise calculations. The aim is to understand how each destination choice changes the travel profile. </w:t>
      </w:r>
    </w:p>
    <w:p w14:paraId="183AD974" w14:textId="77777777" w:rsidR="00D243D0" w:rsidRDefault="00000000" w:rsidP="00324A7A">
      <w:pPr>
        <w:spacing w:before="120" w:after="120" w:line="240" w:lineRule="auto"/>
      </w:pPr>
      <w:r>
        <w:rPr>
          <w:rFonts w:ascii="Aptos" w:eastAsia="Aptos" w:hAnsi="Aptos" w:cs="Aptos"/>
          <w:color w:val="000000"/>
          <w:sz w:val="26"/>
          <w:szCs w:val="26"/>
        </w:rPr>
        <w:t xml:space="preserve">Repeat this for each option so you can see how they compare. </w:t>
      </w:r>
    </w:p>
    <w:p w14:paraId="24B501D9" w14:textId="77777777" w:rsidR="00D243D0" w:rsidRPr="00324A7A" w:rsidRDefault="00000000" w:rsidP="00324A7A">
      <w:pPr>
        <w:spacing w:before="120" w:after="120" w:line="240" w:lineRule="auto"/>
        <w:rPr>
          <w:color w:val="196B24" w:themeColor="accent3"/>
        </w:rPr>
      </w:pPr>
      <w:r w:rsidRPr="00324A7A">
        <w:rPr>
          <w:rFonts w:ascii="Aptos Bold" w:eastAsia="Aptos Bold" w:hAnsi="Aptos Bold" w:cs="Aptos Bold"/>
          <w:b/>
          <w:bCs/>
          <w:color w:val="196B24" w:themeColor="accent3"/>
          <w:sz w:val="26"/>
          <w:szCs w:val="26"/>
          <w:highlight w:val="yellow"/>
        </w:rPr>
        <w:t>TIP - Treat each destination as its own scenario. The same attendee group may have very different travel options depending on the location, so work through the travel profile separately for each destination before comparing the results.</w:t>
      </w:r>
      <w:r w:rsidRPr="00324A7A">
        <w:rPr>
          <w:rFonts w:ascii="Aptos" w:eastAsia="Aptos" w:hAnsi="Aptos" w:cs="Aptos"/>
          <w:color w:val="196B24" w:themeColor="accent3"/>
          <w:sz w:val="26"/>
          <w:szCs w:val="26"/>
          <w:highlight w:val="yellow"/>
        </w:rPr>
        <w:t xml:space="preserve"> </w:t>
      </w:r>
    </w:p>
    <w:p w14:paraId="4F1498FB" w14:textId="77777777" w:rsidR="00D243D0" w:rsidRDefault="00000000" w:rsidP="00324A7A">
      <w:pPr>
        <w:spacing w:before="120" w:after="120" w:line="240" w:lineRule="auto"/>
      </w:pPr>
      <w:r>
        <w:rPr>
          <w:rFonts w:ascii="Aptos" w:eastAsia="Aptos" w:hAnsi="Aptos" w:cs="Aptos"/>
          <w:color w:val="000000"/>
          <w:sz w:val="26"/>
          <w:szCs w:val="26"/>
        </w:rPr>
        <w:t xml:space="preserve">This step helps you understand the travel implications of each destination choice before comparing your options. It also creates a useful baseline for future destination decisions. </w:t>
      </w:r>
    </w:p>
    <w:p w14:paraId="643DA308" w14:textId="77777777" w:rsidR="00D243D0" w:rsidRDefault="00000000">
      <w:pPr>
        <w:spacing w:before="120" w:after="120" w:line="300" w:lineRule="auto"/>
        <w:rPr>
          <w:rFonts w:ascii="Aptos Bold" w:eastAsia="Aptos Bold" w:hAnsi="Aptos Bold" w:cs="Aptos Bold"/>
          <w:b/>
          <w:bCs/>
          <w:color w:val="000000"/>
          <w:sz w:val="21"/>
          <w:szCs w:val="21"/>
        </w:rPr>
      </w:pPr>
      <w:r>
        <w:rPr>
          <w:rFonts w:ascii="Aptos Bold" w:eastAsia="Aptos Bold" w:hAnsi="Aptos Bold" w:cs="Aptos Bold"/>
          <w:b/>
          <w:bCs/>
          <w:color w:val="000000"/>
          <w:sz w:val="21"/>
          <w:szCs w:val="21"/>
        </w:rPr>
        <w:t xml:space="preserve"> </w:t>
      </w:r>
    </w:p>
    <w:p w14:paraId="205185FF" w14:textId="77777777" w:rsidR="00324A7A" w:rsidRDefault="00324A7A">
      <w:pPr>
        <w:spacing w:before="120" w:after="120" w:line="300" w:lineRule="auto"/>
        <w:rPr>
          <w:rFonts w:ascii="Aptos Bold" w:eastAsia="Aptos Bold" w:hAnsi="Aptos Bold" w:cs="Aptos Bold"/>
          <w:b/>
          <w:bCs/>
          <w:color w:val="000000"/>
          <w:sz w:val="21"/>
          <w:szCs w:val="21"/>
        </w:rPr>
      </w:pPr>
    </w:p>
    <w:p w14:paraId="55452A2E" w14:textId="77777777" w:rsidR="00324A7A" w:rsidRDefault="00324A7A">
      <w:pPr>
        <w:spacing w:before="120" w:after="120" w:line="300" w:lineRule="auto"/>
        <w:rPr>
          <w:rFonts w:ascii="Aptos Bold" w:eastAsia="Aptos Bold" w:hAnsi="Aptos Bold" w:cs="Aptos Bold"/>
          <w:b/>
          <w:bCs/>
          <w:color w:val="000000"/>
          <w:sz w:val="21"/>
          <w:szCs w:val="21"/>
        </w:rPr>
      </w:pPr>
    </w:p>
    <w:p w14:paraId="38E3321F" w14:textId="77777777" w:rsidR="00324A7A" w:rsidRDefault="00324A7A">
      <w:pPr>
        <w:spacing w:before="120" w:after="120" w:line="300" w:lineRule="auto"/>
      </w:pPr>
    </w:p>
    <w:p w14:paraId="2BA45F8C" w14:textId="77777777" w:rsidR="00D243D0" w:rsidRDefault="00000000">
      <w:pPr>
        <w:spacing w:before="120" w:after="120"/>
      </w:pPr>
      <w:r>
        <w:rPr>
          <w:noProof/>
        </w:rPr>
        <w:lastRenderedPageBreak/>
        <w:drawing>
          <wp:inline distT="0" distB="0" distL="0" distR="0" wp14:anchorId="7DBFC77D" wp14:editId="4154F0E2">
            <wp:extent cx="685799" cy="685799"/>
            <wp:effectExtent l="0" t="0" r="0" b="0"/>
            <wp:docPr id="3" name="Drawing 3" descr="79bbba4d-8188-4529-917f-e4cd165121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9bbba4d-8188-4529-917f-e4cd165121cc.png"/>
                    <pic:cNvPicPr>
                      <a:picLocks noChangeAspect="1"/>
                    </pic:cNvPicPr>
                  </pic:nvPicPr>
                  <pic:blipFill>
                    <a:blip r:embed="rId8"/>
                    <a:srcRect/>
                    <a:stretch>
                      <a:fillRect/>
                    </a:stretch>
                  </pic:blipFill>
                  <pic:spPr>
                    <a:xfrm>
                      <a:off x="0" y="0"/>
                      <a:ext cx="685799" cy="685799"/>
                    </a:xfrm>
                    <a:prstGeom prst="rect">
                      <a:avLst/>
                    </a:prstGeom>
                  </pic:spPr>
                </pic:pic>
              </a:graphicData>
            </a:graphic>
          </wp:inline>
        </w:drawing>
      </w:r>
    </w:p>
    <w:p w14:paraId="1755018F" w14:textId="5117D83F" w:rsidR="00D243D0" w:rsidRDefault="00000000" w:rsidP="00324A7A">
      <w:pPr>
        <w:spacing w:before="120" w:after="120" w:line="240" w:lineRule="auto"/>
      </w:pPr>
      <w:r>
        <w:rPr>
          <w:rFonts w:ascii="Aptos Bold" w:eastAsia="Aptos Bold" w:hAnsi="Aptos Bold" w:cs="Aptos Bold"/>
          <w:b/>
          <w:bCs/>
          <w:color w:val="439544"/>
          <w:sz w:val="32"/>
          <w:szCs w:val="32"/>
        </w:rPr>
        <w:t>STEP 3 — COMPARE THE OPTIONS</w:t>
      </w:r>
      <w:r w:rsidR="00324A7A">
        <w:rPr>
          <w:rFonts w:ascii="Aptos Bold" w:eastAsia="Aptos Bold" w:hAnsi="Aptos Bold" w:cs="Aptos Bold"/>
          <w:b/>
          <w:bCs/>
          <w:color w:val="439544"/>
          <w:sz w:val="32"/>
          <w:szCs w:val="32"/>
        </w:rPr>
        <w:br/>
      </w:r>
      <w:r w:rsidR="00324A7A">
        <w:rPr>
          <w:rFonts w:ascii="Aptos Bold" w:eastAsia="Aptos Bold" w:hAnsi="Aptos Bold" w:cs="Aptos Bold"/>
          <w:b/>
          <w:bCs/>
          <w:color w:val="000000"/>
          <w:sz w:val="26"/>
          <w:szCs w:val="26"/>
        </w:rPr>
        <w:br/>
      </w:r>
      <w:r>
        <w:rPr>
          <w:rFonts w:ascii="Aptos Bold" w:eastAsia="Aptos Bold" w:hAnsi="Aptos Bold" w:cs="Aptos Bold"/>
          <w:b/>
          <w:bCs/>
          <w:color w:val="000000"/>
          <w:sz w:val="26"/>
          <w:szCs w:val="26"/>
        </w:rPr>
        <w:t>Once you’ve mapped travel for each destination option, compare how each choice changes your travel profile.</w:t>
      </w:r>
      <w:r w:rsidR="00324A7A">
        <w:rPr>
          <w:rFonts w:ascii="Aptos Bold" w:eastAsia="Aptos Bold" w:hAnsi="Aptos Bold" w:cs="Aptos Bold"/>
          <w:b/>
          <w:bCs/>
          <w:color w:val="000000"/>
          <w:sz w:val="26"/>
          <w:szCs w:val="26"/>
        </w:rPr>
        <w:br/>
      </w:r>
      <w:r w:rsidR="00324A7A">
        <w:rPr>
          <w:rFonts w:ascii="Aptos" w:eastAsia="Aptos" w:hAnsi="Aptos" w:cs="Aptos"/>
          <w:color w:val="000000"/>
          <w:sz w:val="26"/>
          <w:szCs w:val="26"/>
        </w:rPr>
        <w:br/>
      </w:r>
      <w:r>
        <w:rPr>
          <w:rFonts w:ascii="Aptos" w:eastAsia="Aptos" w:hAnsi="Aptos" w:cs="Aptos"/>
          <w:color w:val="000000"/>
          <w:sz w:val="26"/>
          <w:szCs w:val="26"/>
        </w:rPr>
        <w:t xml:space="preserve">Look at each option side by side: </w:t>
      </w:r>
    </w:p>
    <w:p w14:paraId="3329949B" w14:textId="77777777" w:rsidR="00D243D0" w:rsidRDefault="00000000" w:rsidP="00324A7A">
      <w:pPr>
        <w:numPr>
          <w:ilvl w:val="0"/>
          <w:numId w:val="3"/>
        </w:numPr>
        <w:spacing w:after="0" w:line="240" w:lineRule="auto"/>
      </w:pPr>
      <w:r>
        <w:rPr>
          <w:rFonts w:ascii="Aptos" w:eastAsia="Aptos" w:hAnsi="Aptos" w:cs="Aptos"/>
          <w:color w:val="000000"/>
          <w:sz w:val="26"/>
          <w:szCs w:val="26"/>
        </w:rPr>
        <w:t xml:space="preserve">Which destinations rely most heavily </w:t>
      </w:r>
      <w:proofErr w:type="gramStart"/>
      <w:r>
        <w:rPr>
          <w:rFonts w:ascii="Aptos" w:eastAsia="Aptos" w:hAnsi="Aptos" w:cs="Aptos"/>
          <w:color w:val="000000"/>
          <w:sz w:val="26"/>
          <w:szCs w:val="26"/>
        </w:rPr>
        <w:t>on air</w:t>
      </w:r>
      <w:proofErr w:type="gramEnd"/>
      <w:r>
        <w:rPr>
          <w:rFonts w:ascii="Aptos" w:eastAsia="Aptos" w:hAnsi="Aptos" w:cs="Aptos"/>
          <w:color w:val="000000"/>
          <w:sz w:val="26"/>
          <w:szCs w:val="26"/>
        </w:rPr>
        <w:t xml:space="preserve"> travel </w:t>
      </w:r>
    </w:p>
    <w:p w14:paraId="5D36C6FD" w14:textId="77777777" w:rsidR="00D243D0" w:rsidRDefault="00000000" w:rsidP="00324A7A">
      <w:pPr>
        <w:numPr>
          <w:ilvl w:val="0"/>
          <w:numId w:val="3"/>
        </w:numPr>
        <w:spacing w:after="0" w:line="240" w:lineRule="auto"/>
      </w:pPr>
      <w:r>
        <w:rPr>
          <w:rFonts w:ascii="Aptos" w:eastAsia="Aptos" w:hAnsi="Aptos" w:cs="Aptos"/>
          <w:color w:val="000000"/>
          <w:sz w:val="26"/>
          <w:szCs w:val="26"/>
        </w:rPr>
        <w:t>Which destinations allow for the highest amount of lower-impact travel  </w:t>
      </w:r>
      <w:r>
        <w:rPr>
          <w:rFonts w:ascii="Aptos" w:eastAsia="Aptos" w:hAnsi="Aptos" w:cs="Aptos"/>
          <w:color w:val="000000"/>
          <w:sz w:val="26"/>
          <w:szCs w:val="26"/>
        </w:rPr>
        <w:br/>
        <w:t xml:space="preserve">(e.g. rail or carpooling) </w:t>
      </w:r>
    </w:p>
    <w:p w14:paraId="197CB918" w14:textId="77777777" w:rsidR="00D243D0" w:rsidRDefault="00000000" w:rsidP="00324A7A">
      <w:pPr>
        <w:numPr>
          <w:ilvl w:val="0"/>
          <w:numId w:val="3"/>
        </w:numPr>
        <w:spacing w:after="0" w:line="240" w:lineRule="auto"/>
      </w:pPr>
      <w:r>
        <w:rPr>
          <w:rFonts w:ascii="Aptos" w:eastAsia="Aptos" w:hAnsi="Aptos" w:cs="Aptos"/>
          <w:color w:val="000000"/>
          <w:sz w:val="26"/>
          <w:szCs w:val="26"/>
        </w:rPr>
        <w:t>Which option is likely to result in the</w:t>
      </w:r>
      <w:r>
        <w:rPr>
          <w:rFonts w:ascii="Aptos Bold" w:eastAsia="Aptos Bold" w:hAnsi="Aptos Bold" w:cs="Aptos Bold"/>
          <w:b/>
          <w:bCs/>
          <w:color w:val="000000"/>
          <w:sz w:val="26"/>
          <w:szCs w:val="26"/>
        </w:rPr>
        <w:t xml:space="preserve"> </w:t>
      </w:r>
      <w:r>
        <w:rPr>
          <w:rFonts w:ascii="Aptos Bold" w:eastAsia="Aptos Bold" w:hAnsi="Aptos Bold" w:cs="Aptos Bold"/>
          <w:b/>
          <w:bCs/>
          <w:color w:val="000000"/>
          <w:sz w:val="26"/>
          <w:szCs w:val="26"/>
          <w:u w:val="single" w:color="000000"/>
        </w:rPr>
        <w:t>highest overall travel emissions</w:t>
      </w:r>
      <w:r>
        <w:rPr>
          <w:rFonts w:ascii="Aptos Bold" w:eastAsia="Aptos Bold" w:hAnsi="Aptos Bold" w:cs="Aptos Bold"/>
          <w:b/>
          <w:bCs/>
          <w:color w:val="000000"/>
          <w:sz w:val="26"/>
          <w:szCs w:val="26"/>
        </w:rPr>
        <w:t xml:space="preserve"> </w:t>
      </w:r>
    </w:p>
    <w:p w14:paraId="60D597BF" w14:textId="77777777" w:rsidR="00D243D0" w:rsidRDefault="00000000" w:rsidP="00324A7A">
      <w:pPr>
        <w:numPr>
          <w:ilvl w:val="0"/>
          <w:numId w:val="3"/>
        </w:numPr>
        <w:spacing w:after="0" w:line="240" w:lineRule="auto"/>
      </w:pPr>
      <w:r>
        <w:rPr>
          <w:rFonts w:ascii="Aptos" w:eastAsia="Aptos" w:hAnsi="Aptos" w:cs="Aptos"/>
          <w:color w:val="000000"/>
          <w:sz w:val="26"/>
          <w:szCs w:val="26"/>
        </w:rPr>
        <w:t xml:space="preserve">Which option is likely to result in the </w:t>
      </w:r>
      <w:r>
        <w:rPr>
          <w:rFonts w:ascii="Aptos Bold" w:eastAsia="Aptos Bold" w:hAnsi="Aptos Bold" w:cs="Aptos Bold"/>
          <w:b/>
          <w:bCs/>
          <w:color w:val="000000"/>
          <w:sz w:val="26"/>
          <w:szCs w:val="26"/>
          <w:u w:val="single" w:color="000000"/>
        </w:rPr>
        <w:t>highest total travel time</w:t>
      </w:r>
      <w:r>
        <w:rPr>
          <w:rFonts w:ascii="Aptos Bold" w:eastAsia="Aptos Bold" w:hAnsi="Aptos Bold" w:cs="Aptos Bold"/>
          <w:b/>
          <w:bCs/>
          <w:color w:val="000000"/>
          <w:sz w:val="26"/>
          <w:szCs w:val="26"/>
        </w:rPr>
        <w:t xml:space="preserve"> </w:t>
      </w:r>
    </w:p>
    <w:p w14:paraId="7D2B65E8" w14:textId="77777777" w:rsidR="00D243D0" w:rsidRPr="00324A7A" w:rsidRDefault="00000000" w:rsidP="00324A7A">
      <w:pPr>
        <w:numPr>
          <w:ilvl w:val="0"/>
          <w:numId w:val="3"/>
        </w:numPr>
        <w:spacing w:after="0" w:line="240" w:lineRule="auto"/>
      </w:pPr>
      <w:r>
        <w:rPr>
          <w:rFonts w:ascii="Aptos" w:eastAsia="Aptos" w:hAnsi="Aptos" w:cs="Aptos"/>
          <w:color w:val="000000"/>
          <w:sz w:val="26"/>
          <w:szCs w:val="26"/>
        </w:rPr>
        <w:t xml:space="preserve">Which option is likely to result in the </w:t>
      </w:r>
      <w:r>
        <w:rPr>
          <w:rFonts w:ascii="Aptos Bold" w:eastAsia="Aptos Bold" w:hAnsi="Aptos Bold" w:cs="Aptos Bold"/>
          <w:b/>
          <w:bCs/>
          <w:color w:val="000000"/>
          <w:sz w:val="26"/>
          <w:szCs w:val="26"/>
          <w:u w:val="single" w:color="000000"/>
        </w:rPr>
        <w:t xml:space="preserve">lowest overall travel emissions </w:t>
      </w:r>
    </w:p>
    <w:p w14:paraId="774B0A25" w14:textId="77777777" w:rsidR="00324A7A" w:rsidRDefault="00324A7A" w:rsidP="00324A7A">
      <w:pPr>
        <w:spacing w:after="0" w:line="240" w:lineRule="auto"/>
        <w:ind w:left="400"/>
      </w:pPr>
    </w:p>
    <w:p w14:paraId="3C381E9C" w14:textId="1148EB2D" w:rsidR="00D243D0" w:rsidRPr="00324A7A" w:rsidRDefault="00000000" w:rsidP="00324A7A">
      <w:pPr>
        <w:spacing w:before="120" w:after="120" w:line="240" w:lineRule="auto"/>
        <w:rPr>
          <w:color w:val="196B24" w:themeColor="accent3"/>
        </w:rPr>
      </w:pPr>
      <w:r w:rsidRPr="00324A7A">
        <w:rPr>
          <w:rFonts w:ascii="Aptos Bold" w:eastAsia="Aptos Bold" w:hAnsi="Aptos Bold" w:cs="Aptos Bold"/>
          <w:b/>
          <w:bCs/>
          <w:color w:val="196B24" w:themeColor="accent3"/>
          <w:sz w:val="26"/>
          <w:szCs w:val="26"/>
          <w:highlight w:val="yellow"/>
        </w:rPr>
        <w:t>TIP: Focus on the overall pattern, not individual journeys. The goal is to spot which destinations shift your travel profile toward higher or lower emissions.</w:t>
      </w:r>
      <w:r w:rsidR="00324A7A">
        <w:rPr>
          <w:rFonts w:ascii="Aptos" w:eastAsia="Aptos" w:hAnsi="Aptos" w:cs="Aptos"/>
          <w:color w:val="196B24" w:themeColor="accent3"/>
          <w:sz w:val="26"/>
          <w:szCs w:val="26"/>
        </w:rPr>
        <w:br/>
      </w:r>
      <w:r w:rsidR="00324A7A">
        <w:rPr>
          <w:rFonts w:ascii="Aptos" w:eastAsia="Aptos" w:hAnsi="Aptos" w:cs="Aptos"/>
          <w:color w:val="196B24" w:themeColor="accent3"/>
          <w:sz w:val="26"/>
          <w:szCs w:val="26"/>
        </w:rPr>
        <w:br/>
      </w:r>
      <w:r>
        <w:rPr>
          <w:rFonts w:ascii="Aptos" w:eastAsia="Aptos" w:hAnsi="Aptos" w:cs="Aptos"/>
          <w:color w:val="000000"/>
          <w:sz w:val="26"/>
          <w:szCs w:val="26"/>
        </w:rPr>
        <w:t xml:space="preserve">This step helps you understand the travel implications of each destination choice. Once you can see how different options affect attendee journeys, you have a starting point for comparing their sustainability impact before bringing in other factors. </w:t>
      </w:r>
    </w:p>
    <w:p w14:paraId="4FFB2096" w14:textId="77777777" w:rsidR="00D243D0" w:rsidRDefault="00000000">
      <w:pPr>
        <w:spacing w:before="120" w:after="120" w:line="300" w:lineRule="auto"/>
      </w:pPr>
      <w:r>
        <w:rPr>
          <w:rFonts w:ascii="Aptos Bold" w:eastAsia="Aptos Bold" w:hAnsi="Aptos Bold" w:cs="Aptos Bold"/>
          <w:b/>
          <w:bCs/>
          <w:color w:val="000000"/>
          <w:sz w:val="21"/>
          <w:szCs w:val="21"/>
        </w:rPr>
        <w:t xml:space="preserve"> </w:t>
      </w:r>
    </w:p>
    <w:p w14:paraId="701DF321" w14:textId="77777777" w:rsidR="00D243D0" w:rsidRDefault="00000000">
      <w:pPr>
        <w:spacing w:before="120" w:after="120"/>
      </w:pPr>
      <w:r>
        <w:rPr>
          <w:noProof/>
        </w:rPr>
        <w:drawing>
          <wp:inline distT="0" distB="0" distL="0" distR="0" wp14:anchorId="72A9EC49" wp14:editId="7BDA92B8">
            <wp:extent cx="674553" cy="674553"/>
            <wp:effectExtent l="0" t="0" r="0" b="0"/>
            <wp:docPr id="4" name="Drawing 4" descr="e3411c26-795e-43a3-9be9-6f63108b7a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3411c26-795e-43a3-9be9-6f63108b7a41.png"/>
                    <pic:cNvPicPr>
                      <a:picLocks noChangeAspect="1"/>
                    </pic:cNvPicPr>
                  </pic:nvPicPr>
                  <pic:blipFill>
                    <a:blip r:embed="rId9"/>
                    <a:stretch>
                      <a:fillRect/>
                    </a:stretch>
                  </pic:blipFill>
                  <pic:spPr>
                    <a:xfrm>
                      <a:off x="0" y="0"/>
                      <a:ext cx="674553" cy="674553"/>
                    </a:xfrm>
                    <a:prstGeom prst="rect">
                      <a:avLst/>
                    </a:prstGeom>
                  </pic:spPr>
                </pic:pic>
              </a:graphicData>
            </a:graphic>
          </wp:inline>
        </w:drawing>
      </w:r>
    </w:p>
    <w:p w14:paraId="16EF6605" w14:textId="7E161AD8" w:rsidR="00D243D0" w:rsidRDefault="00000000" w:rsidP="00324A7A">
      <w:pPr>
        <w:spacing w:before="120" w:after="120" w:line="240" w:lineRule="auto"/>
      </w:pPr>
      <w:r>
        <w:rPr>
          <w:rFonts w:ascii="Aptos Bold" w:eastAsia="Aptos Bold" w:hAnsi="Aptos Bold" w:cs="Aptos Bold"/>
          <w:b/>
          <w:bCs/>
          <w:color w:val="439544"/>
          <w:sz w:val="32"/>
          <w:szCs w:val="32"/>
        </w:rPr>
        <w:t>STEP 4 — BRING IN OTHER FACTORS</w:t>
      </w:r>
      <w:r w:rsidR="00324A7A">
        <w:rPr>
          <w:rFonts w:ascii="Aptos Bold" w:eastAsia="Aptos Bold" w:hAnsi="Aptos Bold" w:cs="Aptos Bold"/>
          <w:b/>
          <w:bCs/>
          <w:color w:val="439544"/>
          <w:sz w:val="32"/>
          <w:szCs w:val="32"/>
        </w:rPr>
        <w:br/>
      </w:r>
      <w:r w:rsidR="00324A7A">
        <w:rPr>
          <w:rFonts w:ascii="Aptos Bold" w:eastAsia="Aptos Bold" w:hAnsi="Aptos Bold" w:cs="Aptos Bold"/>
          <w:b/>
          <w:bCs/>
          <w:color w:val="000000"/>
          <w:sz w:val="26"/>
          <w:szCs w:val="26"/>
        </w:rPr>
        <w:br/>
      </w:r>
      <w:r>
        <w:rPr>
          <w:rFonts w:ascii="Aptos Bold" w:eastAsia="Aptos Bold" w:hAnsi="Aptos Bold" w:cs="Aptos Bold"/>
          <w:b/>
          <w:bCs/>
          <w:color w:val="000000"/>
          <w:sz w:val="26"/>
          <w:szCs w:val="26"/>
        </w:rPr>
        <w:t>Having assessed the travel implications of each destination option, the next step is to bring in wider considerations.</w:t>
      </w:r>
      <w:r w:rsidR="00324A7A">
        <w:rPr>
          <w:rFonts w:ascii="Aptos Bold" w:eastAsia="Aptos Bold" w:hAnsi="Aptos Bold" w:cs="Aptos Bold"/>
          <w:b/>
          <w:bCs/>
          <w:color w:val="000000"/>
          <w:sz w:val="26"/>
          <w:szCs w:val="26"/>
        </w:rPr>
        <w:br/>
      </w:r>
      <w:r>
        <w:rPr>
          <w:rFonts w:ascii="Aptos" w:eastAsia="Aptos" w:hAnsi="Aptos" w:cs="Aptos"/>
          <w:color w:val="000000"/>
          <w:sz w:val="26"/>
          <w:szCs w:val="26"/>
        </w:rPr>
        <w:t xml:space="preserve">For each option, assess the wider implications across: </w:t>
      </w:r>
    </w:p>
    <w:p w14:paraId="7929852F" w14:textId="77777777" w:rsidR="00D243D0" w:rsidRDefault="00000000" w:rsidP="00324A7A">
      <w:pPr>
        <w:numPr>
          <w:ilvl w:val="0"/>
          <w:numId w:val="4"/>
        </w:numPr>
        <w:spacing w:after="0" w:line="240" w:lineRule="auto"/>
      </w:pPr>
      <w:r>
        <w:rPr>
          <w:rFonts w:ascii="Aptos" w:eastAsia="Aptos" w:hAnsi="Aptos" w:cs="Aptos"/>
          <w:color w:val="000000"/>
          <w:sz w:val="26"/>
          <w:szCs w:val="26"/>
        </w:rPr>
        <w:t xml:space="preserve">Cost and overall budget </w:t>
      </w:r>
    </w:p>
    <w:p w14:paraId="48E76531" w14:textId="77777777" w:rsidR="00D243D0" w:rsidRDefault="00000000" w:rsidP="00324A7A">
      <w:pPr>
        <w:numPr>
          <w:ilvl w:val="0"/>
          <w:numId w:val="4"/>
        </w:numPr>
        <w:spacing w:after="0" w:line="240" w:lineRule="auto"/>
      </w:pPr>
      <w:r>
        <w:rPr>
          <w:rFonts w:ascii="Aptos" w:eastAsia="Aptos" w:hAnsi="Aptos" w:cs="Aptos"/>
          <w:color w:val="000000"/>
          <w:sz w:val="26"/>
          <w:szCs w:val="26"/>
        </w:rPr>
        <w:t xml:space="preserve">Attendee experience and convenience </w:t>
      </w:r>
    </w:p>
    <w:p w14:paraId="7021F213" w14:textId="77777777" w:rsidR="00D243D0" w:rsidRDefault="00000000" w:rsidP="00324A7A">
      <w:pPr>
        <w:numPr>
          <w:ilvl w:val="0"/>
          <w:numId w:val="4"/>
        </w:numPr>
        <w:spacing w:after="0" w:line="240" w:lineRule="auto"/>
      </w:pPr>
      <w:r>
        <w:rPr>
          <w:rFonts w:ascii="Aptos" w:eastAsia="Aptos" w:hAnsi="Aptos" w:cs="Aptos"/>
          <w:color w:val="000000"/>
          <w:sz w:val="26"/>
          <w:szCs w:val="26"/>
        </w:rPr>
        <w:t xml:space="preserve">Accessibility and operational complexity </w:t>
      </w:r>
    </w:p>
    <w:p w14:paraId="6150A49B" w14:textId="77777777" w:rsidR="00D243D0" w:rsidRDefault="00000000" w:rsidP="00324A7A">
      <w:pPr>
        <w:numPr>
          <w:ilvl w:val="0"/>
          <w:numId w:val="4"/>
        </w:numPr>
        <w:spacing w:after="0" w:line="240" w:lineRule="auto"/>
      </w:pPr>
      <w:r>
        <w:rPr>
          <w:rFonts w:ascii="Aptos" w:eastAsia="Aptos" w:hAnsi="Aptos" w:cs="Aptos"/>
          <w:color w:val="000000"/>
          <w:sz w:val="26"/>
          <w:szCs w:val="26"/>
        </w:rPr>
        <w:t xml:space="preserve">Venue sustainability credentials within each destination </w:t>
      </w:r>
    </w:p>
    <w:p w14:paraId="2A1BA09A" w14:textId="4E14E8E0" w:rsidR="00D243D0" w:rsidRDefault="00000000" w:rsidP="00324A7A">
      <w:pPr>
        <w:spacing w:before="120" w:after="120" w:line="240" w:lineRule="auto"/>
      </w:pPr>
      <w:r>
        <w:rPr>
          <w:rFonts w:ascii="Aptos" w:eastAsia="Aptos" w:hAnsi="Aptos" w:cs="Aptos"/>
          <w:color w:val="000000"/>
          <w:sz w:val="26"/>
          <w:szCs w:val="26"/>
        </w:rPr>
        <w:lastRenderedPageBreak/>
        <w:t>At this stage, you’re not replacing sustainability with other factors — you’re balancing them.</w:t>
      </w:r>
      <w:r w:rsidR="00324A7A">
        <w:rPr>
          <w:rFonts w:ascii="Aptos" w:eastAsia="Aptos" w:hAnsi="Aptos" w:cs="Aptos"/>
          <w:color w:val="000000"/>
          <w:sz w:val="26"/>
          <w:szCs w:val="26"/>
        </w:rPr>
        <w:br/>
      </w:r>
      <w:r w:rsidR="00324A7A">
        <w:rPr>
          <w:rFonts w:ascii="Aptos" w:eastAsia="Aptos" w:hAnsi="Aptos" w:cs="Aptos"/>
          <w:color w:val="000000"/>
          <w:sz w:val="26"/>
          <w:szCs w:val="26"/>
        </w:rPr>
        <w:br/>
      </w:r>
      <w:r>
        <w:rPr>
          <w:rFonts w:ascii="Aptos" w:eastAsia="Aptos" w:hAnsi="Aptos" w:cs="Aptos"/>
          <w:color w:val="000000"/>
          <w:sz w:val="26"/>
          <w:szCs w:val="26"/>
        </w:rPr>
        <w:t>Some destinations may reduce travel impact but introduce challenges elsewhere. Others may perform more consistently across multiple areas. The goal is to understand those trade-offs.</w:t>
      </w:r>
      <w:r w:rsidR="00324A7A">
        <w:rPr>
          <w:rFonts w:ascii="Aptos" w:eastAsia="Aptos" w:hAnsi="Aptos" w:cs="Aptos"/>
          <w:color w:val="000000"/>
          <w:sz w:val="26"/>
          <w:szCs w:val="26"/>
        </w:rPr>
        <w:br/>
      </w:r>
      <w:r w:rsidR="00324A7A">
        <w:rPr>
          <w:rFonts w:ascii="Aptos" w:eastAsia="Aptos" w:hAnsi="Aptos" w:cs="Aptos"/>
          <w:color w:val="000000"/>
          <w:sz w:val="26"/>
          <w:szCs w:val="26"/>
        </w:rPr>
        <w:br/>
      </w:r>
      <w:r w:rsidRPr="00324A7A">
        <w:rPr>
          <w:rFonts w:ascii="Aptos Bold" w:eastAsia="Aptos Bold" w:hAnsi="Aptos Bold" w:cs="Aptos Bold"/>
          <w:b/>
          <w:bCs/>
          <w:color w:val="196B24" w:themeColor="accent3"/>
          <w:sz w:val="26"/>
          <w:szCs w:val="26"/>
          <w:highlight w:val="yellow"/>
        </w:rPr>
        <w:t xml:space="preserve">TIP: In many cases, sustainability and cost go hand in hand. Destinations that require more long-haul or air travel are often both higher-emission and higher-cost, making it easier to identify stronger overall options. </w:t>
      </w:r>
    </w:p>
    <w:p w14:paraId="00ED0D90" w14:textId="77777777" w:rsidR="00D243D0" w:rsidRDefault="00000000">
      <w:pPr>
        <w:spacing w:before="120" w:after="120" w:line="300" w:lineRule="auto"/>
      </w:pPr>
      <w:r>
        <w:rPr>
          <w:rFonts w:ascii="Aptos" w:eastAsia="Aptos" w:hAnsi="Aptos" w:cs="Aptos"/>
          <w:color w:val="000000"/>
          <w:sz w:val="26"/>
          <w:szCs w:val="26"/>
        </w:rPr>
        <w:t xml:space="preserve"> </w:t>
      </w:r>
    </w:p>
    <w:p w14:paraId="212E0A15" w14:textId="77777777" w:rsidR="00D243D0" w:rsidRDefault="00000000">
      <w:pPr>
        <w:spacing w:before="120" w:after="120"/>
        <w:jc w:val="center"/>
      </w:pPr>
      <w:r>
        <w:rPr>
          <w:noProof/>
        </w:rPr>
        <w:drawing>
          <wp:inline distT="0" distB="0" distL="0" distR="0" wp14:anchorId="0B3B93C2" wp14:editId="07A03725">
            <wp:extent cx="5943600" cy="1436914"/>
            <wp:effectExtent l="0" t="0" r="0" b="0"/>
            <wp:docPr id="5" name="Drawing 5" descr="1a966d072-a9b3-4acf-8a8b-cec79bd954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a966d072-a9b3-4acf-8a8b-cec79bd95493.png"/>
                    <pic:cNvPicPr>
                      <a:picLocks noChangeAspect="1"/>
                    </pic:cNvPicPr>
                  </pic:nvPicPr>
                  <pic:blipFill>
                    <a:blip r:embed="rId10"/>
                    <a:stretch>
                      <a:fillRect/>
                    </a:stretch>
                  </pic:blipFill>
                  <pic:spPr>
                    <a:xfrm>
                      <a:off x="0" y="0"/>
                      <a:ext cx="5943600" cy="1436914"/>
                    </a:xfrm>
                    <a:prstGeom prst="rect">
                      <a:avLst/>
                    </a:prstGeom>
                  </pic:spPr>
                </pic:pic>
              </a:graphicData>
            </a:graphic>
          </wp:inline>
        </w:drawing>
      </w:r>
    </w:p>
    <w:p w14:paraId="7E458704" w14:textId="77777777" w:rsidR="00D243D0" w:rsidRDefault="00000000">
      <w:pPr>
        <w:spacing w:before="120" w:after="120" w:line="336" w:lineRule="auto"/>
      </w:pPr>
      <w:r>
        <w:rPr>
          <w:rFonts w:ascii="Aptos" w:eastAsia="Aptos" w:hAnsi="Aptos" w:cs="Aptos"/>
          <w:color w:val="000000"/>
        </w:rPr>
        <w:t xml:space="preserve"> </w:t>
      </w:r>
    </w:p>
    <w:p w14:paraId="4C59A36B" w14:textId="77777777" w:rsidR="00D243D0" w:rsidRDefault="00000000">
      <w:pPr>
        <w:spacing w:before="120" w:after="120"/>
      </w:pPr>
      <w:r>
        <w:rPr>
          <w:noProof/>
        </w:rPr>
        <w:drawing>
          <wp:inline distT="0" distB="0" distL="0" distR="0" wp14:anchorId="28704CBA" wp14:editId="773C3D94">
            <wp:extent cx="674553" cy="674553"/>
            <wp:effectExtent l="0" t="0" r="0" b="0"/>
            <wp:docPr id="6" name="Drawing 6" descr="234d838d-c81d-45e1-884c-6b11f71ccc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34d838d-c81d-45e1-884c-6b11f71ccc76.png"/>
                    <pic:cNvPicPr>
                      <a:picLocks noChangeAspect="1"/>
                    </pic:cNvPicPr>
                  </pic:nvPicPr>
                  <pic:blipFill>
                    <a:blip r:embed="rId11"/>
                    <a:stretch>
                      <a:fillRect/>
                    </a:stretch>
                  </pic:blipFill>
                  <pic:spPr>
                    <a:xfrm>
                      <a:off x="0" y="0"/>
                      <a:ext cx="674553" cy="674553"/>
                    </a:xfrm>
                    <a:prstGeom prst="rect">
                      <a:avLst/>
                    </a:prstGeom>
                  </pic:spPr>
                </pic:pic>
              </a:graphicData>
            </a:graphic>
          </wp:inline>
        </w:drawing>
      </w:r>
    </w:p>
    <w:p w14:paraId="00BF4A3E" w14:textId="7934DCBB" w:rsidR="00D243D0" w:rsidRDefault="00000000" w:rsidP="00324A7A">
      <w:pPr>
        <w:spacing w:before="120" w:after="120" w:line="240" w:lineRule="auto"/>
      </w:pPr>
      <w:r>
        <w:rPr>
          <w:rFonts w:ascii="Aptos Bold" w:eastAsia="Aptos Bold" w:hAnsi="Aptos Bold" w:cs="Aptos Bold"/>
          <w:b/>
          <w:bCs/>
          <w:color w:val="439544"/>
          <w:sz w:val="32"/>
          <w:szCs w:val="32"/>
        </w:rPr>
        <w:t>STEP 5 — MAKE AN INFORMED DECISION</w:t>
      </w:r>
      <w:r w:rsidR="00324A7A">
        <w:rPr>
          <w:rFonts w:ascii="Aptos Bold" w:eastAsia="Aptos Bold" w:hAnsi="Aptos Bold" w:cs="Aptos Bold"/>
          <w:b/>
          <w:bCs/>
          <w:color w:val="439544"/>
          <w:sz w:val="32"/>
          <w:szCs w:val="32"/>
        </w:rPr>
        <w:br/>
      </w:r>
      <w:r w:rsidR="00324A7A">
        <w:rPr>
          <w:rFonts w:ascii="Aptos Bold" w:eastAsia="Aptos Bold" w:hAnsi="Aptos Bold" w:cs="Aptos Bold"/>
          <w:b/>
          <w:bCs/>
          <w:color w:val="000000"/>
          <w:sz w:val="26"/>
          <w:szCs w:val="26"/>
        </w:rPr>
        <w:br/>
      </w:r>
      <w:r>
        <w:rPr>
          <w:rFonts w:ascii="Aptos Bold" w:eastAsia="Aptos Bold" w:hAnsi="Aptos Bold" w:cs="Aptos Bold"/>
          <w:b/>
          <w:bCs/>
          <w:color w:val="000000"/>
          <w:sz w:val="26"/>
          <w:szCs w:val="26"/>
        </w:rPr>
        <w:t>By this stage, you will understand the sustainability and practical trade-offs associated with each destination option.</w:t>
      </w:r>
      <w:r w:rsidR="00324A7A">
        <w:rPr>
          <w:rFonts w:ascii="Aptos Bold" w:eastAsia="Aptos Bold" w:hAnsi="Aptos Bold" w:cs="Aptos Bold"/>
          <w:b/>
          <w:bCs/>
          <w:color w:val="000000"/>
          <w:sz w:val="26"/>
          <w:szCs w:val="26"/>
        </w:rPr>
        <w:br/>
      </w:r>
      <w:r w:rsidR="00324A7A">
        <w:rPr>
          <w:rFonts w:ascii="Aptos" w:eastAsia="Aptos" w:hAnsi="Aptos" w:cs="Aptos"/>
          <w:color w:val="000000"/>
          <w:sz w:val="26"/>
          <w:szCs w:val="26"/>
        </w:rPr>
        <w:br/>
      </w:r>
      <w:r>
        <w:rPr>
          <w:rFonts w:ascii="Aptos" w:eastAsia="Aptos" w:hAnsi="Aptos" w:cs="Aptos"/>
          <w:color w:val="000000"/>
          <w:sz w:val="26"/>
          <w:szCs w:val="26"/>
        </w:rPr>
        <w:t>The final step is to bring those insights together to make an informed decision.</w:t>
      </w:r>
      <w:r w:rsidR="00324A7A">
        <w:rPr>
          <w:rFonts w:ascii="Aptos" w:eastAsia="Aptos" w:hAnsi="Aptos" w:cs="Aptos"/>
          <w:color w:val="000000"/>
          <w:sz w:val="26"/>
          <w:szCs w:val="26"/>
        </w:rPr>
        <w:br/>
      </w:r>
      <w:r>
        <w:rPr>
          <w:rFonts w:ascii="Aptos" w:eastAsia="Aptos" w:hAnsi="Aptos" w:cs="Aptos"/>
          <w:color w:val="000000"/>
          <w:sz w:val="26"/>
          <w:szCs w:val="26"/>
        </w:rPr>
        <w:t xml:space="preserve">Consider: </w:t>
      </w:r>
    </w:p>
    <w:p w14:paraId="458FE8C4" w14:textId="77777777" w:rsidR="00D243D0" w:rsidRDefault="00000000" w:rsidP="00324A7A">
      <w:pPr>
        <w:numPr>
          <w:ilvl w:val="0"/>
          <w:numId w:val="5"/>
        </w:numPr>
        <w:spacing w:after="0" w:line="240" w:lineRule="auto"/>
      </w:pPr>
      <w:r>
        <w:rPr>
          <w:rFonts w:ascii="Aptos" w:eastAsia="Aptos" w:hAnsi="Aptos" w:cs="Aptos"/>
          <w:color w:val="000000"/>
          <w:sz w:val="26"/>
          <w:szCs w:val="26"/>
        </w:rPr>
        <w:t xml:space="preserve">Which factors you're prioritizing </w:t>
      </w:r>
    </w:p>
    <w:p w14:paraId="3CE1828B" w14:textId="77777777" w:rsidR="00D243D0" w:rsidRDefault="00000000" w:rsidP="00324A7A">
      <w:pPr>
        <w:numPr>
          <w:ilvl w:val="0"/>
          <w:numId w:val="5"/>
        </w:numPr>
        <w:spacing w:after="0" w:line="240" w:lineRule="auto"/>
      </w:pPr>
      <w:r>
        <w:rPr>
          <w:rFonts w:ascii="Aptos" w:eastAsia="Aptos" w:hAnsi="Aptos" w:cs="Aptos"/>
          <w:color w:val="000000"/>
          <w:sz w:val="26"/>
          <w:szCs w:val="26"/>
        </w:rPr>
        <w:t xml:space="preserve">Where trade-offs have been made </w:t>
      </w:r>
    </w:p>
    <w:p w14:paraId="3259DD8C" w14:textId="77777777" w:rsidR="00D243D0" w:rsidRDefault="00000000" w:rsidP="00324A7A">
      <w:pPr>
        <w:numPr>
          <w:ilvl w:val="0"/>
          <w:numId w:val="5"/>
        </w:numPr>
        <w:spacing w:after="0" w:line="240" w:lineRule="auto"/>
      </w:pPr>
      <w:r>
        <w:rPr>
          <w:rFonts w:ascii="Aptos" w:eastAsia="Aptos" w:hAnsi="Aptos" w:cs="Aptos"/>
          <w:color w:val="000000"/>
          <w:sz w:val="26"/>
          <w:szCs w:val="26"/>
        </w:rPr>
        <w:t xml:space="preserve">Why this option represents the best overall balance of priorities </w:t>
      </w:r>
    </w:p>
    <w:p w14:paraId="3C950F8A" w14:textId="77777777" w:rsidR="00D243D0" w:rsidRDefault="00000000" w:rsidP="00324A7A">
      <w:pPr>
        <w:spacing w:before="120" w:after="120" w:line="240" w:lineRule="auto"/>
      </w:pPr>
      <w:r>
        <w:rPr>
          <w:rFonts w:ascii="Aptos" w:eastAsia="Aptos" w:hAnsi="Aptos" w:cs="Aptos"/>
          <w:color w:val="000000"/>
          <w:sz w:val="26"/>
          <w:szCs w:val="26"/>
        </w:rPr>
        <w:t xml:space="preserve">In some cases, one destination option will stand out. It may minimize travel impact while also reducing travel time, lowering costs and offering a strong overall experience. </w:t>
      </w:r>
    </w:p>
    <w:p w14:paraId="3B66D815" w14:textId="0A9D3228" w:rsidR="00D243D0" w:rsidRDefault="00000000" w:rsidP="00324A7A">
      <w:pPr>
        <w:spacing w:before="120" w:after="120" w:line="240" w:lineRule="auto"/>
      </w:pPr>
      <w:r>
        <w:rPr>
          <w:rFonts w:ascii="Aptos" w:eastAsia="Aptos" w:hAnsi="Aptos" w:cs="Aptos"/>
          <w:color w:val="000000"/>
          <w:sz w:val="26"/>
          <w:szCs w:val="26"/>
        </w:rPr>
        <w:lastRenderedPageBreak/>
        <w:t>In other situations, the answer won’t be clear-cut. Different destinations will perform better across different factors, and the right choice will depend on your companies' priorities.</w:t>
      </w:r>
      <w:r w:rsidR="00324A7A">
        <w:rPr>
          <w:rFonts w:ascii="Aptos" w:eastAsia="Aptos" w:hAnsi="Aptos" w:cs="Aptos"/>
          <w:color w:val="000000"/>
          <w:sz w:val="26"/>
          <w:szCs w:val="26"/>
        </w:rPr>
        <w:br/>
      </w:r>
      <w:r w:rsidR="00324A7A">
        <w:rPr>
          <w:rFonts w:ascii="Aptos" w:eastAsia="Aptos" w:hAnsi="Aptos" w:cs="Aptos"/>
          <w:color w:val="000000"/>
          <w:sz w:val="26"/>
          <w:szCs w:val="26"/>
        </w:rPr>
        <w:br/>
      </w:r>
      <w:r w:rsidRPr="00324A7A">
        <w:rPr>
          <w:rFonts w:ascii="Aptos Bold" w:eastAsia="Aptos Bold" w:hAnsi="Aptos Bold" w:cs="Aptos Bold"/>
          <w:b/>
          <w:bCs/>
          <w:color w:val="196B24" w:themeColor="accent3"/>
          <w:sz w:val="26"/>
          <w:szCs w:val="26"/>
          <w:highlight w:val="yellow"/>
        </w:rPr>
        <w:t xml:space="preserve">TIP: Keep the rationale simple. Focus on how your choice aligns with the objectives of the event. A structured approach doesn’t just help you choose a destination; it will help you explain that choice. </w:t>
      </w:r>
    </w:p>
    <w:p w14:paraId="737C71C5" w14:textId="77777777" w:rsidR="00D243D0" w:rsidRDefault="00000000">
      <w:pPr>
        <w:spacing w:before="120" w:after="120" w:line="302" w:lineRule="auto"/>
      </w:pPr>
      <w:r>
        <w:rPr>
          <w:rFonts w:ascii="Aptos Bold" w:eastAsia="Aptos Bold" w:hAnsi="Aptos Bold" w:cs="Aptos Bold"/>
          <w:b/>
          <w:bCs/>
          <w:color w:val="FFFFFF"/>
          <w:sz w:val="26"/>
          <w:szCs w:val="26"/>
          <w:highlight w:val="darkYellow"/>
        </w:rPr>
        <w:t xml:space="preserve"> </w:t>
      </w:r>
    </w:p>
    <w:p w14:paraId="72318188" w14:textId="107A0F61" w:rsidR="00D243D0" w:rsidRDefault="00000000" w:rsidP="00324A7A">
      <w:pPr>
        <w:spacing w:before="120" w:after="120" w:line="240" w:lineRule="auto"/>
      </w:pPr>
      <w:r>
        <w:rPr>
          <w:rFonts w:ascii="Aptos Bold" w:eastAsia="Aptos Bold" w:hAnsi="Aptos Bold" w:cs="Aptos Bold"/>
          <w:b/>
          <w:bCs/>
          <w:color w:val="439544"/>
          <w:sz w:val="32"/>
          <w:szCs w:val="32"/>
        </w:rPr>
        <w:t>NEED HELP EVALUATING YOUR DESTINATION OPTIONS?</w:t>
      </w:r>
      <w:r w:rsidR="00324A7A">
        <w:rPr>
          <w:rFonts w:ascii="Aptos" w:eastAsia="Aptos" w:hAnsi="Aptos" w:cs="Aptos"/>
          <w:color w:val="439544"/>
          <w:sz w:val="32"/>
          <w:szCs w:val="32"/>
        </w:rPr>
        <w:br/>
      </w:r>
      <w:r w:rsidR="00324A7A">
        <w:rPr>
          <w:rFonts w:ascii="Aptos" w:eastAsia="Aptos" w:hAnsi="Aptos" w:cs="Aptos"/>
          <w:color w:val="439544"/>
          <w:sz w:val="32"/>
          <w:szCs w:val="32"/>
        </w:rPr>
        <w:br/>
      </w:r>
      <w:r>
        <w:rPr>
          <w:rFonts w:ascii="Aptos" w:eastAsia="Aptos" w:hAnsi="Aptos" w:cs="Aptos"/>
          <w:color w:val="000000"/>
          <w:sz w:val="26"/>
          <w:szCs w:val="26"/>
        </w:rPr>
        <w:t>This framework provides a practical starting point, but the reality is often more complex.</w:t>
      </w:r>
      <w:r w:rsidR="00324A7A">
        <w:rPr>
          <w:rFonts w:ascii="Aptos" w:eastAsia="Aptos" w:hAnsi="Aptos" w:cs="Aptos"/>
          <w:color w:val="000000"/>
          <w:sz w:val="26"/>
          <w:szCs w:val="26"/>
        </w:rPr>
        <w:br/>
      </w:r>
      <w:r w:rsidR="00324A7A">
        <w:rPr>
          <w:rFonts w:ascii="Aptos" w:eastAsia="Aptos" w:hAnsi="Aptos" w:cs="Aptos"/>
          <w:color w:val="000000"/>
          <w:sz w:val="26"/>
          <w:szCs w:val="26"/>
        </w:rPr>
        <w:br/>
      </w:r>
      <w:r>
        <w:rPr>
          <w:rFonts w:ascii="Aptos" w:eastAsia="Aptos" w:hAnsi="Aptos" w:cs="Aptos"/>
          <w:color w:val="000000"/>
          <w:sz w:val="26"/>
          <w:szCs w:val="26"/>
        </w:rPr>
        <w:t xml:space="preserve">BCD Meetings &amp; Events helps organizations: </w:t>
      </w:r>
    </w:p>
    <w:p w14:paraId="70432F9F" w14:textId="77777777" w:rsidR="00D243D0" w:rsidRDefault="00000000" w:rsidP="00324A7A">
      <w:pPr>
        <w:numPr>
          <w:ilvl w:val="0"/>
          <w:numId w:val="6"/>
        </w:numPr>
        <w:spacing w:after="0" w:line="240" w:lineRule="auto"/>
      </w:pPr>
      <w:r>
        <w:rPr>
          <w:rFonts w:ascii="Aptos" w:eastAsia="Aptos" w:hAnsi="Aptos" w:cs="Aptos"/>
          <w:color w:val="000000"/>
          <w:sz w:val="26"/>
          <w:szCs w:val="26"/>
        </w:rPr>
        <w:t xml:space="preserve">Compare destination scenarios using emissions, cost and travel-time data </w:t>
      </w:r>
    </w:p>
    <w:p w14:paraId="5C86D248" w14:textId="77777777" w:rsidR="00D243D0" w:rsidRDefault="00000000" w:rsidP="00324A7A">
      <w:pPr>
        <w:numPr>
          <w:ilvl w:val="0"/>
          <w:numId w:val="6"/>
        </w:numPr>
        <w:spacing w:after="0" w:line="240" w:lineRule="auto"/>
      </w:pPr>
      <w:r>
        <w:rPr>
          <w:rFonts w:ascii="Aptos" w:eastAsia="Aptos" w:hAnsi="Aptos" w:cs="Aptos"/>
          <w:color w:val="000000"/>
          <w:sz w:val="26"/>
          <w:szCs w:val="26"/>
        </w:rPr>
        <w:t xml:space="preserve">Identify opportunities to shift attendees towards lower-impact travel options </w:t>
      </w:r>
    </w:p>
    <w:p w14:paraId="3B3E072C" w14:textId="77777777" w:rsidR="00D243D0" w:rsidRDefault="00000000" w:rsidP="00324A7A">
      <w:pPr>
        <w:numPr>
          <w:ilvl w:val="0"/>
          <w:numId w:val="6"/>
        </w:numPr>
        <w:spacing w:after="0" w:line="240" w:lineRule="auto"/>
      </w:pPr>
      <w:r>
        <w:rPr>
          <w:rFonts w:ascii="Aptos" w:eastAsia="Aptos" w:hAnsi="Aptos" w:cs="Aptos"/>
          <w:color w:val="000000"/>
          <w:sz w:val="26"/>
          <w:szCs w:val="26"/>
        </w:rPr>
        <w:t xml:space="preserve">Understand the trade-offs between sustainability, budget and attendee experience </w:t>
      </w:r>
    </w:p>
    <w:p w14:paraId="0422E27C" w14:textId="77777777" w:rsidR="00324A7A" w:rsidRDefault="00000000" w:rsidP="00324A7A">
      <w:pPr>
        <w:numPr>
          <w:ilvl w:val="0"/>
          <w:numId w:val="6"/>
        </w:numPr>
        <w:spacing w:after="0" w:line="240" w:lineRule="auto"/>
      </w:pPr>
      <w:r>
        <w:rPr>
          <w:rFonts w:ascii="Aptos" w:eastAsia="Aptos" w:hAnsi="Aptos" w:cs="Aptos"/>
          <w:color w:val="000000"/>
          <w:sz w:val="26"/>
          <w:szCs w:val="26"/>
        </w:rPr>
        <w:t xml:space="preserve">Build long-term destination strategies for recurring events </w:t>
      </w:r>
      <w:r w:rsidR="00324A7A">
        <w:br/>
      </w:r>
    </w:p>
    <w:p w14:paraId="5AD5A85A" w14:textId="0F63D65A" w:rsidR="00D243D0" w:rsidRDefault="00000000" w:rsidP="00324A7A">
      <w:pPr>
        <w:spacing w:after="0" w:line="240" w:lineRule="auto"/>
        <w:ind w:left="40"/>
        <w:rPr>
          <w:rFonts w:ascii="Aptos" w:eastAsia="Aptos" w:hAnsi="Aptos" w:cs="Aptos"/>
          <w:color w:val="000000"/>
          <w:sz w:val="26"/>
          <w:szCs w:val="26"/>
        </w:rPr>
      </w:pPr>
      <w:r w:rsidRPr="00324A7A">
        <w:rPr>
          <w:rFonts w:ascii="Aptos" w:eastAsia="Aptos" w:hAnsi="Aptos" w:cs="Aptos"/>
          <w:color w:val="000000"/>
          <w:sz w:val="26"/>
          <w:szCs w:val="26"/>
        </w:rPr>
        <w:t xml:space="preserve">Our sustainability specialists can help you move beyond assumptions and make decisions backed by meaningful data. </w:t>
      </w:r>
    </w:p>
    <w:p w14:paraId="1194531E" w14:textId="77777777" w:rsidR="00324A7A" w:rsidRDefault="00324A7A" w:rsidP="00324A7A">
      <w:pPr>
        <w:spacing w:after="0" w:line="240" w:lineRule="auto"/>
        <w:ind w:left="40"/>
      </w:pPr>
    </w:p>
    <w:p w14:paraId="51A85DB6" w14:textId="48644D49" w:rsidR="00D243D0" w:rsidRDefault="00000000" w:rsidP="00324A7A">
      <w:pPr>
        <w:spacing w:before="120" w:after="120" w:line="240" w:lineRule="auto"/>
        <w:jc w:val="center"/>
      </w:pPr>
      <w:hyperlink r:id="rId12">
        <w:r w:rsidRPr="00324A7A">
          <w:rPr>
            <w:rFonts w:ascii="Aptos Bold" w:eastAsia="Aptos Bold" w:hAnsi="Aptos Bold" w:cs="Aptos Bold"/>
            <w:b/>
            <w:bCs/>
            <w:color w:val="196B24" w:themeColor="accent3"/>
            <w:sz w:val="26"/>
            <w:szCs w:val="26"/>
            <w:highlight w:val="yellow"/>
            <w:u w:val="single" w:color="1A62FF"/>
          </w:rPr>
          <w:t>Get in touch</w:t>
        </w:r>
      </w:hyperlink>
      <w:r w:rsidRPr="00324A7A">
        <w:rPr>
          <w:rFonts w:ascii="Aptos Bold" w:eastAsia="Aptos Bold" w:hAnsi="Aptos Bold" w:cs="Aptos Bold"/>
          <w:b/>
          <w:bCs/>
          <w:color w:val="196B24" w:themeColor="accent3"/>
          <w:sz w:val="26"/>
          <w:szCs w:val="26"/>
        </w:rPr>
        <w:t xml:space="preserve"> </w:t>
      </w:r>
      <w:r>
        <w:rPr>
          <w:rFonts w:ascii="Aptos Bold" w:eastAsia="Aptos Bold" w:hAnsi="Aptos Bold" w:cs="Aptos Bold"/>
          <w:b/>
          <w:bCs/>
          <w:color w:val="439544"/>
          <w:sz w:val="26"/>
          <w:szCs w:val="26"/>
        </w:rPr>
        <w:t>to discuss your next event.</w:t>
      </w:r>
    </w:p>
    <w:sectPr w:rsidR="00D243D0">
      <w:pgSz w:w="12240" w:h="1581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EC78DC71-BA9C-DE4F-9988-CFF644B9143A}"/>
  </w:font>
  <w:font w:name="Times New Roman">
    <w:panose1 w:val="02020603050405020304"/>
    <w:charset w:val="00"/>
    <w:family w:val="roman"/>
    <w:pitch w:val="variable"/>
    <w:sig w:usb0="E0002EFF" w:usb1="C000785B" w:usb2="00000009" w:usb3="00000000" w:csb0="000001FF" w:csb1="00000000"/>
    <w:embedRegular r:id="rId2" w:fontKey="{851FDCFF-982D-4F43-990C-6FE2C9CC8AB4}"/>
  </w:font>
  <w:font w:name="Courier New">
    <w:panose1 w:val="02070309020205020404"/>
    <w:charset w:val="00"/>
    <w:family w:val="modern"/>
    <w:pitch w:val="fixed"/>
    <w:sig w:usb0="E0002EFF" w:usb1="C0007843" w:usb2="00000009" w:usb3="00000000" w:csb0="000001FF" w:csb1="00000000"/>
    <w:embedRegular r:id="rId3" w:fontKey="{2897592A-8DA3-BD44-B50D-4994BACC54B1}"/>
  </w:font>
  <w:font w:name="Wingdings">
    <w:panose1 w:val="05000000000000000000"/>
    <w:charset w:val="4D"/>
    <w:family w:val="decorative"/>
    <w:pitch w:val="variable"/>
    <w:sig w:usb0="00000003" w:usb1="00000000" w:usb2="00000000" w:usb3="00000000" w:csb0="80000001" w:csb1="00000000"/>
    <w:embedRegular r:id="rId4" w:fontKey="{72594447-6BFA-9744-AB7F-CF260DECD52B}"/>
  </w:font>
  <w:font w:name="Aptos">
    <w:panose1 w:val="020B0004020202020204"/>
    <w:charset w:val="00"/>
    <w:family w:val="swiss"/>
    <w:pitch w:val="variable"/>
    <w:sig w:usb0="20000287" w:usb1="00000003" w:usb2="00000000" w:usb3="00000000" w:csb0="0000019F" w:csb1="00000000"/>
    <w:embedRegular r:id="rId5" w:fontKey="{D62F986A-6F78-9342-ACF1-4C4025E75AA7}"/>
  </w:font>
  <w:font w:name="Aptos Bold">
    <w:altName w:val="Aptos"/>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embedRegular r:id="rId7" w:fontKey="{DE63105A-AFF7-FC48-8CA0-95E0CE6B77E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8874B6"/>
    <w:multiLevelType w:val="hybridMultilevel"/>
    <w:tmpl w:val="8794C9B0"/>
    <w:lvl w:ilvl="0" w:tplc="DF3E00E6">
      <w:start w:val="1"/>
      <w:numFmt w:val="bullet"/>
      <w:lvlText w:val=""/>
      <w:lvlJc w:val="left"/>
      <w:pPr>
        <w:ind w:left="400" w:hanging="360"/>
      </w:pPr>
      <w:rPr>
        <w:rFonts w:ascii="Symbol" w:hAnsi="Symbol"/>
      </w:rPr>
    </w:lvl>
    <w:lvl w:ilvl="1" w:tplc="E5B4AE8A">
      <w:start w:val="1"/>
      <w:numFmt w:val="bullet"/>
      <w:lvlText w:val="o"/>
      <w:lvlJc w:val="left"/>
      <w:pPr>
        <w:ind w:left="800" w:hanging="360"/>
      </w:pPr>
      <w:rPr>
        <w:rFonts w:ascii="Courier New" w:hAnsi="Courier New"/>
      </w:rPr>
    </w:lvl>
    <w:lvl w:ilvl="2" w:tplc="6C1037BA">
      <w:start w:val="1"/>
      <w:numFmt w:val="bullet"/>
      <w:lvlText w:val=""/>
      <w:lvlJc w:val="left"/>
      <w:pPr>
        <w:ind w:left="1200" w:hanging="360"/>
      </w:pPr>
      <w:rPr>
        <w:rFonts w:ascii="Wingdings" w:hAnsi="Wingdings"/>
      </w:rPr>
    </w:lvl>
    <w:lvl w:ilvl="3" w:tplc="2E04D00E">
      <w:start w:val="1"/>
      <w:numFmt w:val="bullet"/>
      <w:lvlText w:val=""/>
      <w:lvlJc w:val="left"/>
      <w:pPr>
        <w:ind w:left="1600" w:hanging="360"/>
      </w:pPr>
      <w:rPr>
        <w:rFonts w:ascii="Symbol" w:hAnsi="Symbol"/>
      </w:rPr>
    </w:lvl>
    <w:lvl w:ilvl="4" w:tplc="2048C168">
      <w:start w:val="1"/>
      <w:numFmt w:val="bullet"/>
      <w:lvlText w:val="o"/>
      <w:lvlJc w:val="left"/>
      <w:pPr>
        <w:ind w:left="2000" w:hanging="360"/>
      </w:pPr>
      <w:rPr>
        <w:rFonts w:ascii="Courier New" w:hAnsi="Courier New"/>
      </w:rPr>
    </w:lvl>
    <w:lvl w:ilvl="5" w:tplc="524CADFE">
      <w:start w:val="1"/>
      <w:numFmt w:val="bullet"/>
      <w:lvlText w:val=""/>
      <w:lvlJc w:val="left"/>
      <w:pPr>
        <w:ind w:left="2400" w:hanging="360"/>
      </w:pPr>
      <w:rPr>
        <w:rFonts w:ascii="Wingdings" w:hAnsi="Wingdings"/>
      </w:rPr>
    </w:lvl>
    <w:lvl w:ilvl="6" w:tplc="85F0EB00">
      <w:start w:val="1"/>
      <w:numFmt w:val="bullet"/>
      <w:lvlText w:val=""/>
      <w:lvlJc w:val="left"/>
      <w:pPr>
        <w:ind w:left="2800" w:hanging="360"/>
      </w:pPr>
      <w:rPr>
        <w:rFonts w:ascii="Symbol" w:hAnsi="Symbol"/>
      </w:rPr>
    </w:lvl>
    <w:lvl w:ilvl="7" w:tplc="F8E2B3DC">
      <w:start w:val="1"/>
      <w:numFmt w:val="bullet"/>
      <w:lvlText w:val="o"/>
      <w:lvlJc w:val="left"/>
      <w:pPr>
        <w:ind w:left="3200" w:hanging="360"/>
      </w:pPr>
      <w:rPr>
        <w:rFonts w:ascii="Courier New" w:hAnsi="Courier New"/>
      </w:rPr>
    </w:lvl>
    <w:lvl w:ilvl="8" w:tplc="7A022B68">
      <w:numFmt w:val="decimal"/>
      <w:lvlText w:val=""/>
      <w:lvlJc w:val="left"/>
    </w:lvl>
  </w:abstractNum>
  <w:abstractNum w:abstractNumId="1" w15:restartNumberingAfterBreak="0">
    <w:nsid w:val="3CE13753"/>
    <w:multiLevelType w:val="hybridMultilevel"/>
    <w:tmpl w:val="75E09FD4"/>
    <w:lvl w:ilvl="0" w:tplc="F4A88644">
      <w:start w:val="1"/>
      <w:numFmt w:val="bullet"/>
      <w:lvlText w:val=""/>
      <w:lvlJc w:val="left"/>
      <w:pPr>
        <w:ind w:left="400" w:hanging="360"/>
      </w:pPr>
      <w:rPr>
        <w:rFonts w:ascii="Symbol" w:hAnsi="Symbol"/>
      </w:rPr>
    </w:lvl>
    <w:lvl w:ilvl="1" w:tplc="7ACE92C6">
      <w:start w:val="1"/>
      <w:numFmt w:val="bullet"/>
      <w:lvlText w:val="o"/>
      <w:lvlJc w:val="left"/>
      <w:pPr>
        <w:ind w:left="800" w:hanging="360"/>
      </w:pPr>
      <w:rPr>
        <w:rFonts w:ascii="Courier New" w:hAnsi="Courier New"/>
      </w:rPr>
    </w:lvl>
    <w:lvl w:ilvl="2" w:tplc="618C96F6">
      <w:start w:val="1"/>
      <w:numFmt w:val="bullet"/>
      <w:lvlText w:val=""/>
      <w:lvlJc w:val="left"/>
      <w:pPr>
        <w:ind w:left="1200" w:hanging="360"/>
      </w:pPr>
      <w:rPr>
        <w:rFonts w:ascii="Wingdings" w:hAnsi="Wingdings"/>
      </w:rPr>
    </w:lvl>
    <w:lvl w:ilvl="3" w:tplc="05FE580E">
      <w:start w:val="1"/>
      <w:numFmt w:val="bullet"/>
      <w:lvlText w:val=""/>
      <w:lvlJc w:val="left"/>
      <w:pPr>
        <w:ind w:left="1600" w:hanging="360"/>
      </w:pPr>
      <w:rPr>
        <w:rFonts w:ascii="Symbol" w:hAnsi="Symbol"/>
      </w:rPr>
    </w:lvl>
    <w:lvl w:ilvl="4" w:tplc="8F1EFCBA">
      <w:start w:val="1"/>
      <w:numFmt w:val="bullet"/>
      <w:lvlText w:val="o"/>
      <w:lvlJc w:val="left"/>
      <w:pPr>
        <w:ind w:left="2000" w:hanging="360"/>
      </w:pPr>
      <w:rPr>
        <w:rFonts w:ascii="Courier New" w:hAnsi="Courier New"/>
      </w:rPr>
    </w:lvl>
    <w:lvl w:ilvl="5" w:tplc="0600ABF4">
      <w:start w:val="1"/>
      <w:numFmt w:val="bullet"/>
      <w:lvlText w:val=""/>
      <w:lvlJc w:val="left"/>
      <w:pPr>
        <w:ind w:left="2400" w:hanging="360"/>
      </w:pPr>
      <w:rPr>
        <w:rFonts w:ascii="Wingdings" w:hAnsi="Wingdings"/>
      </w:rPr>
    </w:lvl>
    <w:lvl w:ilvl="6" w:tplc="5058C1B2">
      <w:start w:val="1"/>
      <w:numFmt w:val="bullet"/>
      <w:lvlText w:val=""/>
      <w:lvlJc w:val="left"/>
      <w:pPr>
        <w:ind w:left="2800" w:hanging="360"/>
      </w:pPr>
      <w:rPr>
        <w:rFonts w:ascii="Symbol" w:hAnsi="Symbol"/>
      </w:rPr>
    </w:lvl>
    <w:lvl w:ilvl="7" w:tplc="598CD914">
      <w:start w:val="1"/>
      <w:numFmt w:val="bullet"/>
      <w:lvlText w:val="o"/>
      <w:lvlJc w:val="left"/>
      <w:pPr>
        <w:ind w:left="3200" w:hanging="360"/>
      </w:pPr>
      <w:rPr>
        <w:rFonts w:ascii="Courier New" w:hAnsi="Courier New"/>
      </w:rPr>
    </w:lvl>
    <w:lvl w:ilvl="8" w:tplc="4BF2111E">
      <w:numFmt w:val="decimal"/>
      <w:lvlText w:val=""/>
      <w:lvlJc w:val="left"/>
    </w:lvl>
  </w:abstractNum>
  <w:abstractNum w:abstractNumId="2" w15:restartNumberingAfterBreak="0">
    <w:nsid w:val="4C650117"/>
    <w:multiLevelType w:val="hybridMultilevel"/>
    <w:tmpl w:val="0330C12E"/>
    <w:lvl w:ilvl="0" w:tplc="A962B340">
      <w:start w:val="1"/>
      <w:numFmt w:val="bullet"/>
      <w:lvlText w:val=""/>
      <w:lvlJc w:val="left"/>
      <w:pPr>
        <w:ind w:left="400" w:hanging="360"/>
      </w:pPr>
      <w:rPr>
        <w:rFonts w:ascii="Symbol" w:hAnsi="Symbol"/>
      </w:rPr>
    </w:lvl>
    <w:lvl w:ilvl="1" w:tplc="3938851A">
      <w:start w:val="1"/>
      <w:numFmt w:val="bullet"/>
      <w:lvlText w:val="o"/>
      <w:lvlJc w:val="left"/>
      <w:pPr>
        <w:ind w:left="800" w:hanging="360"/>
      </w:pPr>
      <w:rPr>
        <w:rFonts w:ascii="Courier New" w:hAnsi="Courier New"/>
      </w:rPr>
    </w:lvl>
    <w:lvl w:ilvl="2" w:tplc="AC3C1CC8">
      <w:start w:val="1"/>
      <w:numFmt w:val="bullet"/>
      <w:lvlText w:val=""/>
      <w:lvlJc w:val="left"/>
      <w:pPr>
        <w:ind w:left="1200" w:hanging="360"/>
      </w:pPr>
      <w:rPr>
        <w:rFonts w:ascii="Wingdings" w:hAnsi="Wingdings"/>
      </w:rPr>
    </w:lvl>
    <w:lvl w:ilvl="3" w:tplc="75942CCE">
      <w:start w:val="1"/>
      <w:numFmt w:val="bullet"/>
      <w:lvlText w:val=""/>
      <w:lvlJc w:val="left"/>
      <w:pPr>
        <w:ind w:left="1600" w:hanging="360"/>
      </w:pPr>
      <w:rPr>
        <w:rFonts w:ascii="Symbol" w:hAnsi="Symbol"/>
      </w:rPr>
    </w:lvl>
    <w:lvl w:ilvl="4" w:tplc="562EA2DC">
      <w:start w:val="1"/>
      <w:numFmt w:val="bullet"/>
      <w:lvlText w:val="o"/>
      <w:lvlJc w:val="left"/>
      <w:pPr>
        <w:ind w:left="2000" w:hanging="360"/>
      </w:pPr>
      <w:rPr>
        <w:rFonts w:ascii="Courier New" w:hAnsi="Courier New"/>
      </w:rPr>
    </w:lvl>
    <w:lvl w:ilvl="5" w:tplc="774E5B0A">
      <w:start w:val="1"/>
      <w:numFmt w:val="bullet"/>
      <w:lvlText w:val=""/>
      <w:lvlJc w:val="left"/>
      <w:pPr>
        <w:ind w:left="2400" w:hanging="360"/>
      </w:pPr>
      <w:rPr>
        <w:rFonts w:ascii="Wingdings" w:hAnsi="Wingdings"/>
      </w:rPr>
    </w:lvl>
    <w:lvl w:ilvl="6" w:tplc="10AAA776">
      <w:start w:val="1"/>
      <w:numFmt w:val="bullet"/>
      <w:lvlText w:val=""/>
      <w:lvlJc w:val="left"/>
      <w:pPr>
        <w:ind w:left="2800" w:hanging="360"/>
      </w:pPr>
      <w:rPr>
        <w:rFonts w:ascii="Symbol" w:hAnsi="Symbol"/>
      </w:rPr>
    </w:lvl>
    <w:lvl w:ilvl="7" w:tplc="F1A860E8">
      <w:start w:val="1"/>
      <w:numFmt w:val="bullet"/>
      <w:lvlText w:val="o"/>
      <w:lvlJc w:val="left"/>
      <w:pPr>
        <w:ind w:left="3200" w:hanging="360"/>
      </w:pPr>
      <w:rPr>
        <w:rFonts w:ascii="Courier New" w:hAnsi="Courier New"/>
      </w:rPr>
    </w:lvl>
    <w:lvl w:ilvl="8" w:tplc="FF3C69EA">
      <w:numFmt w:val="decimal"/>
      <w:lvlText w:val=""/>
      <w:lvlJc w:val="left"/>
    </w:lvl>
  </w:abstractNum>
  <w:abstractNum w:abstractNumId="3" w15:restartNumberingAfterBreak="0">
    <w:nsid w:val="5F9B0814"/>
    <w:multiLevelType w:val="hybridMultilevel"/>
    <w:tmpl w:val="208AA8C4"/>
    <w:lvl w:ilvl="0" w:tplc="0988FD0A">
      <w:start w:val="1"/>
      <w:numFmt w:val="bullet"/>
      <w:lvlText w:val=""/>
      <w:lvlJc w:val="left"/>
      <w:pPr>
        <w:ind w:left="400" w:hanging="360"/>
      </w:pPr>
      <w:rPr>
        <w:rFonts w:ascii="Symbol" w:hAnsi="Symbol"/>
      </w:rPr>
    </w:lvl>
    <w:lvl w:ilvl="1" w:tplc="01ECF782">
      <w:start w:val="1"/>
      <w:numFmt w:val="bullet"/>
      <w:lvlText w:val="o"/>
      <w:lvlJc w:val="left"/>
      <w:pPr>
        <w:ind w:left="800" w:hanging="360"/>
      </w:pPr>
      <w:rPr>
        <w:rFonts w:ascii="Courier New" w:hAnsi="Courier New"/>
      </w:rPr>
    </w:lvl>
    <w:lvl w:ilvl="2" w:tplc="E728872C">
      <w:start w:val="1"/>
      <w:numFmt w:val="bullet"/>
      <w:lvlText w:val=""/>
      <w:lvlJc w:val="left"/>
      <w:pPr>
        <w:ind w:left="1200" w:hanging="360"/>
      </w:pPr>
      <w:rPr>
        <w:rFonts w:ascii="Wingdings" w:hAnsi="Wingdings"/>
      </w:rPr>
    </w:lvl>
    <w:lvl w:ilvl="3" w:tplc="41106B68">
      <w:start w:val="1"/>
      <w:numFmt w:val="bullet"/>
      <w:lvlText w:val=""/>
      <w:lvlJc w:val="left"/>
      <w:pPr>
        <w:ind w:left="1600" w:hanging="360"/>
      </w:pPr>
      <w:rPr>
        <w:rFonts w:ascii="Symbol" w:hAnsi="Symbol"/>
      </w:rPr>
    </w:lvl>
    <w:lvl w:ilvl="4" w:tplc="E0FCC60C">
      <w:start w:val="1"/>
      <w:numFmt w:val="bullet"/>
      <w:lvlText w:val="o"/>
      <w:lvlJc w:val="left"/>
      <w:pPr>
        <w:ind w:left="2000" w:hanging="360"/>
      </w:pPr>
      <w:rPr>
        <w:rFonts w:ascii="Courier New" w:hAnsi="Courier New"/>
      </w:rPr>
    </w:lvl>
    <w:lvl w:ilvl="5" w:tplc="3606F2E4">
      <w:start w:val="1"/>
      <w:numFmt w:val="bullet"/>
      <w:lvlText w:val=""/>
      <w:lvlJc w:val="left"/>
      <w:pPr>
        <w:ind w:left="2400" w:hanging="360"/>
      </w:pPr>
      <w:rPr>
        <w:rFonts w:ascii="Wingdings" w:hAnsi="Wingdings"/>
      </w:rPr>
    </w:lvl>
    <w:lvl w:ilvl="6" w:tplc="9D8EC55E">
      <w:start w:val="1"/>
      <w:numFmt w:val="bullet"/>
      <w:lvlText w:val=""/>
      <w:lvlJc w:val="left"/>
      <w:pPr>
        <w:ind w:left="2800" w:hanging="360"/>
      </w:pPr>
      <w:rPr>
        <w:rFonts w:ascii="Symbol" w:hAnsi="Symbol"/>
      </w:rPr>
    </w:lvl>
    <w:lvl w:ilvl="7" w:tplc="1CAA1762">
      <w:start w:val="1"/>
      <w:numFmt w:val="bullet"/>
      <w:lvlText w:val="o"/>
      <w:lvlJc w:val="left"/>
      <w:pPr>
        <w:ind w:left="3200" w:hanging="360"/>
      </w:pPr>
      <w:rPr>
        <w:rFonts w:ascii="Courier New" w:hAnsi="Courier New"/>
      </w:rPr>
    </w:lvl>
    <w:lvl w:ilvl="8" w:tplc="537C31FA">
      <w:numFmt w:val="decimal"/>
      <w:lvlText w:val=""/>
      <w:lvlJc w:val="left"/>
    </w:lvl>
  </w:abstractNum>
  <w:abstractNum w:abstractNumId="4" w15:restartNumberingAfterBreak="0">
    <w:nsid w:val="64DF1CAD"/>
    <w:multiLevelType w:val="hybridMultilevel"/>
    <w:tmpl w:val="B83A2166"/>
    <w:lvl w:ilvl="0" w:tplc="91BE9A80">
      <w:start w:val="1"/>
      <w:numFmt w:val="bullet"/>
      <w:lvlText w:val=""/>
      <w:lvlJc w:val="left"/>
      <w:pPr>
        <w:ind w:left="400" w:hanging="360"/>
      </w:pPr>
      <w:rPr>
        <w:rFonts w:ascii="Symbol" w:hAnsi="Symbol"/>
      </w:rPr>
    </w:lvl>
    <w:lvl w:ilvl="1" w:tplc="A5F892D8">
      <w:start w:val="1"/>
      <w:numFmt w:val="bullet"/>
      <w:lvlText w:val="o"/>
      <w:lvlJc w:val="left"/>
      <w:pPr>
        <w:ind w:left="800" w:hanging="360"/>
      </w:pPr>
      <w:rPr>
        <w:rFonts w:ascii="Courier New" w:hAnsi="Courier New"/>
      </w:rPr>
    </w:lvl>
    <w:lvl w:ilvl="2" w:tplc="FE6E480E">
      <w:start w:val="1"/>
      <w:numFmt w:val="bullet"/>
      <w:lvlText w:val=""/>
      <w:lvlJc w:val="left"/>
      <w:pPr>
        <w:ind w:left="1200" w:hanging="360"/>
      </w:pPr>
      <w:rPr>
        <w:rFonts w:ascii="Wingdings" w:hAnsi="Wingdings"/>
      </w:rPr>
    </w:lvl>
    <w:lvl w:ilvl="3" w:tplc="CBA29208">
      <w:start w:val="1"/>
      <w:numFmt w:val="bullet"/>
      <w:lvlText w:val=""/>
      <w:lvlJc w:val="left"/>
      <w:pPr>
        <w:ind w:left="1600" w:hanging="360"/>
      </w:pPr>
      <w:rPr>
        <w:rFonts w:ascii="Symbol" w:hAnsi="Symbol"/>
      </w:rPr>
    </w:lvl>
    <w:lvl w:ilvl="4" w:tplc="DDDE4F2E">
      <w:start w:val="1"/>
      <w:numFmt w:val="bullet"/>
      <w:lvlText w:val="o"/>
      <w:lvlJc w:val="left"/>
      <w:pPr>
        <w:ind w:left="2000" w:hanging="360"/>
      </w:pPr>
      <w:rPr>
        <w:rFonts w:ascii="Courier New" w:hAnsi="Courier New"/>
      </w:rPr>
    </w:lvl>
    <w:lvl w:ilvl="5" w:tplc="1F508E68">
      <w:start w:val="1"/>
      <w:numFmt w:val="bullet"/>
      <w:lvlText w:val=""/>
      <w:lvlJc w:val="left"/>
      <w:pPr>
        <w:ind w:left="2400" w:hanging="360"/>
      </w:pPr>
      <w:rPr>
        <w:rFonts w:ascii="Wingdings" w:hAnsi="Wingdings"/>
      </w:rPr>
    </w:lvl>
    <w:lvl w:ilvl="6" w:tplc="AD646D4C">
      <w:start w:val="1"/>
      <w:numFmt w:val="bullet"/>
      <w:lvlText w:val=""/>
      <w:lvlJc w:val="left"/>
      <w:pPr>
        <w:ind w:left="2800" w:hanging="360"/>
      </w:pPr>
      <w:rPr>
        <w:rFonts w:ascii="Symbol" w:hAnsi="Symbol"/>
      </w:rPr>
    </w:lvl>
    <w:lvl w:ilvl="7" w:tplc="79042D1C">
      <w:start w:val="1"/>
      <w:numFmt w:val="bullet"/>
      <w:lvlText w:val="o"/>
      <w:lvlJc w:val="left"/>
      <w:pPr>
        <w:ind w:left="3200" w:hanging="360"/>
      </w:pPr>
      <w:rPr>
        <w:rFonts w:ascii="Courier New" w:hAnsi="Courier New"/>
      </w:rPr>
    </w:lvl>
    <w:lvl w:ilvl="8" w:tplc="10364186">
      <w:numFmt w:val="decimal"/>
      <w:lvlText w:val=""/>
      <w:lvlJc w:val="left"/>
    </w:lvl>
  </w:abstractNum>
  <w:abstractNum w:abstractNumId="5" w15:restartNumberingAfterBreak="0">
    <w:nsid w:val="73490E92"/>
    <w:multiLevelType w:val="hybridMultilevel"/>
    <w:tmpl w:val="3DF67F32"/>
    <w:lvl w:ilvl="0" w:tplc="038C82B2">
      <w:start w:val="1"/>
      <w:numFmt w:val="bullet"/>
      <w:lvlText w:val=""/>
      <w:lvlJc w:val="left"/>
      <w:pPr>
        <w:ind w:left="400" w:hanging="360"/>
      </w:pPr>
      <w:rPr>
        <w:rFonts w:ascii="Symbol" w:hAnsi="Symbol"/>
      </w:rPr>
    </w:lvl>
    <w:lvl w:ilvl="1" w:tplc="8456507C">
      <w:start w:val="1"/>
      <w:numFmt w:val="bullet"/>
      <w:lvlText w:val="o"/>
      <w:lvlJc w:val="left"/>
      <w:pPr>
        <w:ind w:left="800" w:hanging="360"/>
      </w:pPr>
      <w:rPr>
        <w:rFonts w:ascii="Courier New" w:hAnsi="Courier New"/>
      </w:rPr>
    </w:lvl>
    <w:lvl w:ilvl="2" w:tplc="FB8CE0DA">
      <w:start w:val="1"/>
      <w:numFmt w:val="bullet"/>
      <w:lvlText w:val=""/>
      <w:lvlJc w:val="left"/>
      <w:pPr>
        <w:ind w:left="1200" w:hanging="360"/>
      </w:pPr>
      <w:rPr>
        <w:rFonts w:ascii="Wingdings" w:hAnsi="Wingdings"/>
      </w:rPr>
    </w:lvl>
    <w:lvl w:ilvl="3" w:tplc="BEC886CE">
      <w:start w:val="1"/>
      <w:numFmt w:val="bullet"/>
      <w:lvlText w:val=""/>
      <w:lvlJc w:val="left"/>
      <w:pPr>
        <w:ind w:left="1600" w:hanging="360"/>
      </w:pPr>
      <w:rPr>
        <w:rFonts w:ascii="Symbol" w:hAnsi="Symbol"/>
      </w:rPr>
    </w:lvl>
    <w:lvl w:ilvl="4" w:tplc="15D83CDC">
      <w:start w:val="1"/>
      <w:numFmt w:val="bullet"/>
      <w:lvlText w:val="o"/>
      <w:lvlJc w:val="left"/>
      <w:pPr>
        <w:ind w:left="2000" w:hanging="360"/>
      </w:pPr>
      <w:rPr>
        <w:rFonts w:ascii="Courier New" w:hAnsi="Courier New"/>
      </w:rPr>
    </w:lvl>
    <w:lvl w:ilvl="5" w:tplc="251AC928">
      <w:start w:val="1"/>
      <w:numFmt w:val="bullet"/>
      <w:lvlText w:val=""/>
      <w:lvlJc w:val="left"/>
      <w:pPr>
        <w:ind w:left="2400" w:hanging="360"/>
      </w:pPr>
      <w:rPr>
        <w:rFonts w:ascii="Wingdings" w:hAnsi="Wingdings"/>
      </w:rPr>
    </w:lvl>
    <w:lvl w:ilvl="6" w:tplc="98768CD0">
      <w:start w:val="1"/>
      <w:numFmt w:val="bullet"/>
      <w:lvlText w:val=""/>
      <w:lvlJc w:val="left"/>
      <w:pPr>
        <w:ind w:left="2800" w:hanging="360"/>
      </w:pPr>
      <w:rPr>
        <w:rFonts w:ascii="Symbol" w:hAnsi="Symbol"/>
      </w:rPr>
    </w:lvl>
    <w:lvl w:ilvl="7" w:tplc="7E283902">
      <w:start w:val="1"/>
      <w:numFmt w:val="bullet"/>
      <w:lvlText w:val="o"/>
      <w:lvlJc w:val="left"/>
      <w:pPr>
        <w:ind w:left="3200" w:hanging="360"/>
      </w:pPr>
      <w:rPr>
        <w:rFonts w:ascii="Courier New" w:hAnsi="Courier New"/>
      </w:rPr>
    </w:lvl>
    <w:lvl w:ilvl="8" w:tplc="70DAC98E">
      <w:numFmt w:val="decimal"/>
      <w:lvlText w:val=""/>
      <w:lvlJc w:val="left"/>
    </w:lvl>
  </w:abstractNum>
  <w:num w:numId="1" w16cid:durableId="574052166">
    <w:abstractNumId w:val="3"/>
  </w:num>
  <w:num w:numId="2" w16cid:durableId="550380924">
    <w:abstractNumId w:val="2"/>
  </w:num>
  <w:num w:numId="3" w16cid:durableId="1489008129">
    <w:abstractNumId w:val="5"/>
  </w:num>
  <w:num w:numId="4" w16cid:durableId="1138304622">
    <w:abstractNumId w:val="0"/>
  </w:num>
  <w:num w:numId="5" w16cid:durableId="2089426595">
    <w:abstractNumId w:val="4"/>
  </w:num>
  <w:num w:numId="6" w16cid:durableId="100814167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embedTrueTypeFonts/>
  <w:proofState w:spelling="clean" w:grammar="clean"/>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3D0"/>
    <w:rsid w:val="00324A7A"/>
    <w:rsid w:val="00B25BA3"/>
    <w:rsid w:val="00D243D0"/>
    <w:rsid w:val="00EC2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E2FE61"/>
  <w15:docId w15:val="{5B994930-3001-214C-90E6-E191FCA83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nam11.safelinks.protection.outlook.com/?url=https%3A%2F%2Fbcdme.com%2Fcontact%2F%3F50734145-Guide%2520to%2520More%2520Sustainable%2520Meetings%2520And%2520Events&amp;data=05%7C02%7C%7Cf0f887af1b2a48c8edce08def7c32c14%7Ccdb191c8fc034343aead2808b21fd513%7C0%7C0%7C639220615420429512%7CUnknown%7CTWFpbGZsb3d8eyJFbXB0eU1hcGkiOnRydWUsIlYiOiIwLjAuMDAwMCIsIlAiOiJXaW4zMiIsIkFOIjoiTWFpbCIsIldUIjoyfQ%3D%3D%7C0%7C%7C%7C&amp;sdata=lsB2lswo%2FdsPjGppgHenb4bChmtqhP1Lti%2BJF38EpfI%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893c79-056d-44f5-9e05-582500cb3434}" enabled="1" method="Standard" siteId="{cdb191c8-fc03-4343-aead-2808b21fd513}"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960</Words>
  <Characters>5477</Characters>
  <Application>Microsoft Office Word</Application>
  <DocSecurity>0</DocSecurity>
  <Lines>45</Lines>
  <Paragraphs>12</Paragraphs>
  <ScaleCrop>false</ScaleCrop>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Magnet | Sustainability | Destination Selection Framework</dc:title>
  <dc:creator>Apache POI</dc:creator>
  <cp:lastModifiedBy>Gina Guarino (US)</cp:lastModifiedBy>
  <cp:revision>3</cp:revision>
  <dcterms:created xsi:type="dcterms:W3CDTF">2026-08-18T15:32:00Z</dcterms:created>
  <dcterms:modified xsi:type="dcterms:W3CDTF">2026-08-18T15:36:00Z</dcterms:modified>
</cp:coreProperties>
</file>